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 xml:space="preserve">České pošty, </w:t>
                </w:r>
                <w:proofErr w:type="spellStart"/>
                <w:r w:rsidRPr="00A95FF4">
                  <w:rPr>
                    <w:rFonts w:ascii="Arial" w:eastAsiaTheme="majorEastAsia" w:hAnsi="Arial" w:cs="Arial"/>
                    <w:sz w:val="44"/>
                    <w:szCs w:val="44"/>
                  </w:rPr>
                  <w:t>s.p</w:t>
                </w:r>
                <w:proofErr w:type="spellEnd"/>
                <w:r w:rsidRPr="00A95FF4">
                  <w:rPr>
                    <w:rFonts w:ascii="Arial" w:eastAsiaTheme="majorEastAsia" w:hAnsi="Arial" w:cs="Arial"/>
                    <w:sz w:val="44"/>
                    <w:szCs w:val="44"/>
                  </w:rPr>
                  <w:t>.</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 xml:space="preserve">poštovních služeb a ostatních služeb poskytovaných Českou poštou, </w:t>
            </w:r>
            <w:proofErr w:type="spellStart"/>
            <w:r w:rsidRPr="00A95FF4">
              <w:rPr>
                <w:rFonts w:ascii="Arial" w:eastAsiaTheme="majorEastAsia" w:hAnsi="Arial" w:cs="Arial"/>
                <w:sz w:val="44"/>
                <w:szCs w:val="44"/>
              </w:rPr>
              <w:t>s.p</w:t>
            </w:r>
            <w:proofErr w:type="spellEnd"/>
            <w:r w:rsidRPr="00A95FF4">
              <w:rPr>
                <w:rFonts w:ascii="Arial" w:eastAsiaTheme="majorEastAsia" w:hAnsi="Arial" w:cs="Arial"/>
                <w:sz w:val="44"/>
                <w:szCs w:val="44"/>
              </w:rPr>
              <w:t>.</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1EDC006B" w:rsidR="00071146" w:rsidRPr="00A95FF4"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7E41ED" w:rsidRPr="00A95FF4">
                  <w:rPr>
                    <w:rFonts w:ascii="Arial" w:eastAsiaTheme="majorEastAsia" w:hAnsi="Arial" w:cs="Arial"/>
                    <w:sz w:val="44"/>
                    <w:szCs w:val="44"/>
                  </w:rPr>
                  <w:t xml:space="preserve">Platí od 1. </w:t>
                </w:r>
                <w:r w:rsidR="007E41ED">
                  <w:rPr>
                    <w:rFonts w:ascii="Arial" w:eastAsiaTheme="majorEastAsia" w:hAnsi="Arial" w:cs="Arial"/>
                    <w:sz w:val="44"/>
                    <w:szCs w:val="44"/>
                  </w:rPr>
                  <w:t>3</w:t>
                </w:r>
                <w:r w:rsidR="007E41ED" w:rsidRPr="00A95FF4">
                  <w:rPr>
                    <w:rFonts w:ascii="Arial" w:eastAsiaTheme="majorEastAsia" w:hAnsi="Arial" w:cs="Arial"/>
                    <w:sz w:val="44"/>
                    <w:szCs w:val="44"/>
                  </w:rPr>
                  <w:t>. 2024</w:t>
                </w:r>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1" w:name="_Toc22742855"/>
      <w:bookmarkStart w:id="2" w:name="_Toc87870618"/>
      <w:bookmarkStart w:id="3" w:name="_Toc151387949"/>
      <w:r w:rsidR="005360AC" w:rsidRPr="00A95FF4">
        <w:rPr>
          <w:rFonts w:cs="Arial"/>
        </w:rPr>
        <w:t>OBSAH</w:t>
      </w:r>
      <w:bookmarkEnd w:id="1"/>
      <w:bookmarkEnd w:id="2"/>
      <w:bookmarkEnd w:id="3"/>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39A21B08"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2</w:t>
        </w:r>
        <w:r w:rsidR="00A95FF4" w:rsidRPr="00A95FF4">
          <w:rPr>
            <w:rFonts w:ascii="Arial" w:hAnsi="Arial" w:cs="Arial"/>
            <w:noProof/>
            <w:webHidden/>
          </w:rPr>
          <w:fldChar w:fldCharType="end"/>
        </w:r>
      </w:hyperlink>
    </w:p>
    <w:p w14:paraId="74348B6E" w14:textId="4AAB8B53" w:rsidR="00A95FF4" w:rsidRPr="00A95FF4" w:rsidRDefault="00000000">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w:t>
        </w:r>
        <w:r w:rsidR="00A95FF4" w:rsidRPr="00A95FF4">
          <w:rPr>
            <w:rFonts w:ascii="Arial" w:hAnsi="Arial" w:cs="Arial"/>
            <w:noProof/>
            <w:webHidden/>
          </w:rPr>
          <w:fldChar w:fldCharType="end"/>
        </w:r>
      </w:hyperlink>
    </w:p>
    <w:p w14:paraId="1ED5F505" w14:textId="32700873"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w:t>
        </w:r>
        <w:r w:rsidR="00A95FF4" w:rsidRPr="00A95FF4">
          <w:rPr>
            <w:rFonts w:ascii="Arial" w:hAnsi="Arial" w:cs="Arial"/>
            <w:noProof/>
            <w:webHidden/>
          </w:rPr>
          <w:fldChar w:fldCharType="end"/>
        </w:r>
      </w:hyperlink>
    </w:p>
    <w:p w14:paraId="1125969D" w14:textId="3502BD14" w:rsidR="00A95FF4" w:rsidRPr="00A95FF4" w:rsidRDefault="00000000">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791727">
          <w:rPr>
            <w:webHidden/>
          </w:rPr>
          <w:t>5</w:t>
        </w:r>
        <w:r w:rsidR="00A95FF4" w:rsidRPr="00A95FF4">
          <w:rPr>
            <w:webHidden/>
          </w:rPr>
          <w:fldChar w:fldCharType="end"/>
        </w:r>
      </w:hyperlink>
    </w:p>
    <w:p w14:paraId="6A0FB7AF" w14:textId="70E640EB" w:rsidR="00A95FF4" w:rsidRPr="00A95FF4" w:rsidRDefault="00000000">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791727">
          <w:rPr>
            <w:webHidden/>
          </w:rPr>
          <w:t>5</w:t>
        </w:r>
        <w:r w:rsidR="00A95FF4" w:rsidRPr="00A95FF4">
          <w:rPr>
            <w:webHidden/>
          </w:rPr>
          <w:fldChar w:fldCharType="end"/>
        </w:r>
      </w:hyperlink>
    </w:p>
    <w:p w14:paraId="7806ACAE" w14:textId="04DEFF54" w:rsidR="00A95FF4" w:rsidRPr="00A95FF4" w:rsidRDefault="00000000">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791727">
          <w:rPr>
            <w:webHidden/>
          </w:rPr>
          <w:t>6</w:t>
        </w:r>
        <w:r w:rsidR="00A95FF4" w:rsidRPr="00A95FF4">
          <w:rPr>
            <w:webHidden/>
          </w:rPr>
          <w:fldChar w:fldCharType="end"/>
        </w:r>
      </w:hyperlink>
    </w:p>
    <w:p w14:paraId="331B95EF" w14:textId="6C7D27D4" w:rsidR="00A95FF4" w:rsidRPr="00A95FF4" w:rsidRDefault="00000000">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791727">
          <w:rPr>
            <w:webHidden/>
          </w:rPr>
          <w:t>6</w:t>
        </w:r>
        <w:r w:rsidR="00A95FF4" w:rsidRPr="00A95FF4">
          <w:rPr>
            <w:webHidden/>
          </w:rPr>
          <w:fldChar w:fldCharType="end"/>
        </w:r>
      </w:hyperlink>
    </w:p>
    <w:p w14:paraId="4453BC14" w14:textId="4A77BF2E" w:rsidR="00A95FF4" w:rsidRPr="00A95FF4" w:rsidRDefault="00000000">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791727">
          <w:rPr>
            <w:webHidden/>
          </w:rPr>
          <w:t>7</w:t>
        </w:r>
        <w:r w:rsidR="00A95FF4" w:rsidRPr="00A95FF4">
          <w:rPr>
            <w:webHidden/>
          </w:rPr>
          <w:fldChar w:fldCharType="end"/>
        </w:r>
      </w:hyperlink>
    </w:p>
    <w:p w14:paraId="5B632554" w14:textId="40984F40" w:rsidR="00A95FF4" w:rsidRPr="00A95FF4" w:rsidRDefault="00000000">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791727">
          <w:rPr>
            <w:webHidden/>
          </w:rPr>
          <w:t>7</w:t>
        </w:r>
        <w:r w:rsidR="00A95FF4" w:rsidRPr="00A95FF4">
          <w:rPr>
            <w:webHidden/>
          </w:rPr>
          <w:fldChar w:fldCharType="end"/>
        </w:r>
      </w:hyperlink>
    </w:p>
    <w:p w14:paraId="059BEE19" w14:textId="5EC17C3D" w:rsidR="00A95FF4" w:rsidRPr="00A95FF4" w:rsidRDefault="00000000">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791727">
          <w:rPr>
            <w:webHidden/>
          </w:rPr>
          <w:t>8</w:t>
        </w:r>
        <w:r w:rsidR="00A95FF4" w:rsidRPr="00A95FF4">
          <w:rPr>
            <w:webHidden/>
          </w:rPr>
          <w:fldChar w:fldCharType="end"/>
        </w:r>
      </w:hyperlink>
    </w:p>
    <w:p w14:paraId="4A09DBBF" w14:textId="78962F46" w:rsidR="00A95FF4" w:rsidRPr="00A95FF4" w:rsidRDefault="00000000">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791727">
          <w:rPr>
            <w:webHidden/>
          </w:rPr>
          <w:t>8</w:t>
        </w:r>
        <w:r w:rsidR="00A95FF4" w:rsidRPr="00A95FF4">
          <w:rPr>
            <w:webHidden/>
          </w:rPr>
          <w:fldChar w:fldCharType="end"/>
        </w:r>
      </w:hyperlink>
    </w:p>
    <w:p w14:paraId="773FFDBC" w14:textId="0B081493" w:rsidR="00A95FF4" w:rsidRPr="00A95FF4" w:rsidRDefault="00000000">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791727">
          <w:rPr>
            <w:webHidden/>
          </w:rPr>
          <w:t>8</w:t>
        </w:r>
        <w:r w:rsidR="00A95FF4" w:rsidRPr="00A95FF4">
          <w:rPr>
            <w:webHidden/>
          </w:rPr>
          <w:fldChar w:fldCharType="end"/>
        </w:r>
      </w:hyperlink>
    </w:p>
    <w:p w14:paraId="6CF5FCD8" w14:textId="28C083B7" w:rsidR="00A95FF4" w:rsidRPr="00A95FF4" w:rsidRDefault="00000000">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791727">
          <w:rPr>
            <w:webHidden/>
          </w:rPr>
          <w:t>9</w:t>
        </w:r>
        <w:r w:rsidR="00A95FF4" w:rsidRPr="00A95FF4">
          <w:rPr>
            <w:webHidden/>
          </w:rPr>
          <w:fldChar w:fldCharType="end"/>
        </w:r>
      </w:hyperlink>
    </w:p>
    <w:p w14:paraId="33F1EBDF" w14:textId="4F24CE29" w:rsidR="00A95FF4" w:rsidRPr="00A95FF4" w:rsidRDefault="00000000">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791727">
          <w:rPr>
            <w:webHidden/>
          </w:rPr>
          <w:t>11</w:t>
        </w:r>
        <w:r w:rsidR="00A95FF4" w:rsidRPr="00A95FF4">
          <w:rPr>
            <w:webHidden/>
          </w:rPr>
          <w:fldChar w:fldCharType="end"/>
        </w:r>
      </w:hyperlink>
    </w:p>
    <w:p w14:paraId="62F29829" w14:textId="4503FED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13</w:t>
        </w:r>
        <w:r w:rsidR="00A95FF4" w:rsidRPr="00A95FF4">
          <w:rPr>
            <w:rFonts w:ascii="Arial" w:hAnsi="Arial" w:cs="Arial"/>
            <w:noProof/>
            <w:webHidden/>
          </w:rPr>
          <w:fldChar w:fldCharType="end"/>
        </w:r>
      </w:hyperlink>
    </w:p>
    <w:p w14:paraId="0FC4480C" w14:textId="7498C823" w:rsidR="00A95FF4" w:rsidRPr="00A95FF4" w:rsidRDefault="00000000">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791727">
          <w:rPr>
            <w:webHidden/>
          </w:rPr>
          <w:t>13</w:t>
        </w:r>
        <w:r w:rsidR="00A95FF4" w:rsidRPr="00A95FF4">
          <w:rPr>
            <w:webHidden/>
          </w:rPr>
          <w:fldChar w:fldCharType="end"/>
        </w:r>
      </w:hyperlink>
    </w:p>
    <w:p w14:paraId="780C9E17" w14:textId="325A3CE2" w:rsidR="00A95FF4" w:rsidRPr="00A95FF4" w:rsidRDefault="00000000">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791727">
          <w:rPr>
            <w:webHidden/>
          </w:rPr>
          <w:t>13</w:t>
        </w:r>
        <w:r w:rsidR="00A95FF4" w:rsidRPr="00A95FF4">
          <w:rPr>
            <w:webHidden/>
          </w:rPr>
          <w:fldChar w:fldCharType="end"/>
        </w:r>
      </w:hyperlink>
    </w:p>
    <w:p w14:paraId="1719DF3B" w14:textId="52CF44DF" w:rsidR="00A95FF4" w:rsidRPr="00A95FF4" w:rsidRDefault="00000000">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791727">
          <w:rPr>
            <w:webHidden/>
          </w:rPr>
          <w:t>13</w:t>
        </w:r>
        <w:r w:rsidR="00A95FF4" w:rsidRPr="00A95FF4">
          <w:rPr>
            <w:webHidden/>
          </w:rPr>
          <w:fldChar w:fldCharType="end"/>
        </w:r>
      </w:hyperlink>
    </w:p>
    <w:p w14:paraId="56958C1C" w14:textId="2196D741" w:rsidR="00A95FF4" w:rsidRPr="00A95FF4" w:rsidRDefault="00000000">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791727">
          <w:rPr>
            <w:webHidden/>
          </w:rPr>
          <w:t>14</w:t>
        </w:r>
        <w:r w:rsidR="00A95FF4" w:rsidRPr="00A95FF4">
          <w:rPr>
            <w:webHidden/>
          </w:rPr>
          <w:fldChar w:fldCharType="end"/>
        </w:r>
      </w:hyperlink>
    </w:p>
    <w:p w14:paraId="422CF86C" w14:textId="6E660629" w:rsidR="00A95FF4" w:rsidRPr="00A95FF4" w:rsidRDefault="00000000">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791727">
          <w:rPr>
            <w:webHidden/>
          </w:rPr>
          <w:t>14</w:t>
        </w:r>
        <w:r w:rsidR="00A95FF4" w:rsidRPr="00A95FF4">
          <w:rPr>
            <w:webHidden/>
          </w:rPr>
          <w:fldChar w:fldCharType="end"/>
        </w:r>
      </w:hyperlink>
    </w:p>
    <w:p w14:paraId="52431070" w14:textId="403198AE" w:rsidR="00A95FF4" w:rsidRPr="00A95FF4" w:rsidRDefault="00000000">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791727">
          <w:rPr>
            <w:webHidden/>
          </w:rPr>
          <w:t>14</w:t>
        </w:r>
        <w:r w:rsidR="00A95FF4" w:rsidRPr="00A95FF4">
          <w:rPr>
            <w:webHidden/>
          </w:rPr>
          <w:fldChar w:fldCharType="end"/>
        </w:r>
      </w:hyperlink>
    </w:p>
    <w:p w14:paraId="71DA8448" w14:textId="2867397A" w:rsidR="00A95FF4" w:rsidRPr="00A95FF4" w:rsidRDefault="00000000">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791727">
          <w:rPr>
            <w:webHidden/>
          </w:rPr>
          <w:t>15</w:t>
        </w:r>
        <w:r w:rsidR="00A95FF4" w:rsidRPr="00A95FF4">
          <w:rPr>
            <w:webHidden/>
          </w:rPr>
          <w:fldChar w:fldCharType="end"/>
        </w:r>
      </w:hyperlink>
    </w:p>
    <w:p w14:paraId="6711B810" w14:textId="0952B449" w:rsidR="00A95FF4" w:rsidRPr="00A95FF4" w:rsidRDefault="00000000">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791727">
          <w:rPr>
            <w:webHidden/>
          </w:rPr>
          <w:t>15</w:t>
        </w:r>
        <w:r w:rsidR="00A95FF4" w:rsidRPr="00A95FF4">
          <w:rPr>
            <w:webHidden/>
          </w:rPr>
          <w:fldChar w:fldCharType="end"/>
        </w:r>
      </w:hyperlink>
    </w:p>
    <w:p w14:paraId="2DCF2C09" w14:textId="2335E325" w:rsidR="00A95FF4" w:rsidRPr="00A95FF4" w:rsidRDefault="00000000">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791727">
          <w:rPr>
            <w:webHidden/>
          </w:rPr>
          <w:t>16</w:t>
        </w:r>
        <w:r w:rsidR="00A95FF4" w:rsidRPr="00A95FF4">
          <w:rPr>
            <w:webHidden/>
          </w:rPr>
          <w:fldChar w:fldCharType="end"/>
        </w:r>
      </w:hyperlink>
    </w:p>
    <w:p w14:paraId="7FD91029" w14:textId="7423C4EC" w:rsidR="00A95FF4" w:rsidRPr="00A95FF4" w:rsidRDefault="00000000">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791727">
          <w:rPr>
            <w:webHidden/>
          </w:rPr>
          <w:t>17</w:t>
        </w:r>
        <w:r w:rsidR="00A95FF4" w:rsidRPr="00A95FF4">
          <w:rPr>
            <w:webHidden/>
          </w:rPr>
          <w:fldChar w:fldCharType="end"/>
        </w:r>
      </w:hyperlink>
    </w:p>
    <w:p w14:paraId="454DEC41" w14:textId="7E424B61" w:rsidR="00A95FF4" w:rsidRPr="00A95FF4" w:rsidRDefault="00000000">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791727">
          <w:rPr>
            <w:webHidden/>
          </w:rPr>
          <w:t>21</w:t>
        </w:r>
        <w:r w:rsidR="00A95FF4" w:rsidRPr="00A95FF4">
          <w:rPr>
            <w:webHidden/>
          </w:rPr>
          <w:fldChar w:fldCharType="end"/>
        </w:r>
      </w:hyperlink>
    </w:p>
    <w:p w14:paraId="596D6117" w14:textId="1486F5D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22</w:t>
        </w:r>
        <w:r w:rsidR="00A95FF4" w:rsidRPr="00A95FF4">
          <w:rPr>
            <w:rFonts w:ascii="Arial" w:hAnsi="Arial" w:cs="Arial"/>
            <w:noProof/>
            <w:webHidden/>
          </w:rPr>
          <w:fldChar w:fldCharType="end"/>
        </w:r>
      </w:hyperlink>
    </w:p>
    <w:p w14:paraId="54328346" w14:textId="56E54F65" w:rsidR="00A95FF4" w:rsidRPr="00A95FF4" w:rsidRDefault="00000000">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791727">
          <w:rPr>
            <w:webHidden/>
          </w:rPr>
          <w:t>22</w:t>
        </w:r>
        <w:r w:rsidR="00A95FF4" w:rsidRPr="00A95FF4">
          <w:rPr>
            <w:webHidden/>
          </w:rPr>
          <w:fldChar w:fldCharType="end"/>
        </w:r>
      </w:hyperlink>
    </w:p>
    <w:p w14:paraId="30E2FF0E" w14:textId="12FA9B9B" w:rsidR="00A95FF4" w:rsidRPr="00A95FF4" w:rsidRDefault="00000000">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791727">
          <w:rPr>
            <w:webHidden/>
          </w:rPr>
          <w:t>24</w:t>
        </w:r>
        <w:r w:rsidR="00A95FF4" w:rsidRPr="00A95FF4">
          <w:rPr>
            <w:webHidden/>
          </w:rPr>
          <w:fldChar w:fldCharType="end"/>
        </w:r>
      </w:hyperlink>
    </w:p>
    <w:p w14:paraId="0F5F81C6" w14:textId="5E3F49AE" w:rsidR="00A95FF4" w:rsidRPr="00A95FF4" w:rsidRDefault="00000000">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791727">
          <w:rPr>
            <w:webHidden/>
          </w:rPr>
          <w:t>25</w:t>
        </w:r>
        <w:r w:rsidR="00A95FF4" w:rsidRPr="00A95FF4">
          <w:rPr>
            <w:webHidden/>
          </w:rPr>
          <w:fldChar w:fldCharType="end"/>
        </w:r>
      </w:hyperlink>
    </w:p>
    <w:p w14:paraId="5E02398F" w14:textId="70188154" w:rsidR="00A95FF4" w:rsidRPr="00A95FF4" w:rsidRDefault="00000000">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791727">
          <w:rPr>
            <w:webHidden/>
          </w:rPr>
          <w:t>25</w:t>
        </w:r>
        <w:r w:rsidR="00A95FF4" w:rsidRPr="00A95FF4">
          <w:rPr>
            <w:webHidden/>
          </w:rPr>
          <w:fldChar w:fldCharType="end"/>
        </w:r>
      </w:hyperlink>
    </w:p>
    <w:p w14:paraId="1666F85F" w14:textId="19FE427C"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26</w:t>
        </w:r>
        <w:r w:rsidR="00A95FF4" w:rsidRPr="00A95FF4">
          <w:rPr>
            <w:rFonts w:ascii="Arial" w:hAnsi="Arial" w:cs="Arial"/>
            <w:noProof/>
            <w:webHidden/>
          </w:rPr>
          <w:fldChar w:fldCharType="end"/>
        </w:r>
      </w:hyperlink>
    </w:p>
    <w:p w14:paraId="07530AB0" w14:textId="7BB7303D" w:rsidR="00A95FF4" w:rsidRPr="00A95FF4" w:rsidRDefault="00000000">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6CEAC3B8" w:rsidR="00A95FF4" w:rsidRPr="00A95FF4" w:rsidRDefault="00000000">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4FFC9625"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27</w:t>
        </w:r>
        <w:r w:rsidR="00A95FF4" w:rsidRPr="00A95FF4">
          <w:rPr>
            <w:rFonts w:ascii="Arial" w:hAnsi="Arial" w:cs="Arial"/>
            <w:noProof/>
            <w:webHidden/>
          </w:rPr>
          <w:fldChar w:fldCharType="end"/>
        </w:r>
      </w:hyperlink>
    </w:p>
    <w:p w14:paraId="414C52D7" w14:textId="5FE21B29" w:rsidR="00A95FF4" w:rsidRPr="00A95FF4" w:rsidRDefault="00000000">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201F411D" w:rsidR="00A95FF4" w:rsidRPr="00A95FF4" w:rsidRDefault="00000000">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475920E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29</w:t>
        </w:r>
        <w:r w:rsidR="00A95FF4" w:rsidRPr="00A95FF4">
          <w:rPr>
            <w:rFonts w:ascii="Arial" w:hAnsi="Arial" w:cs="Arial"/>
            <w:noProof/>
            <w:webHidden/>
          </w:rPr>
          <w:fldChar w:fldCharType="end"/>
        </w:r>
      </w:hyperlink>
    </w:p>
    <w:p w14:paraId="6AC86583" w14:textId="5B22123F" w:rsidR="00A95FF4" w:rsidRPr="00A95FF4" w:rsidRDefault="00000000">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6610C0AD" w:rsidR="00A95FF4" w:rsidRPr="00A95FF4" w:rsidRDefault="00000000">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7FC08378" w:rsidR="00A95FF4" w:rsidRPr="00A95FF4" w:rsidRDefault="00000000">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3AC30B79" w:rsidR="00A95FF4" w:rsidRPr="00A95FF4" w:rsidRDefault="00000000">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32</w:t>
        </w:r>
        <w:r w:rsidR="00A95FF4" w:rsidRPr="00A95FF4">
          <w:rPr>
            <w:rFonts w:ascii="Arial" w:hAnsi="Arial" w:cs="Arial"/>
            <w:noProof/>
            <w:webHidden/>
          </w:rPr>
          <w:fldChar w:fldCharType="end"/>
        </w:r>
      </w:hyperlink>
    </w:p>
    <w:p w14:paraId="3C49F6EC" w14:textId="67BA4137" w:rsidR="00A95FF4" w:rsidRPr="00A95FF4" w:rsidRDefault="00000000"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36</w:t>
        </w:r>
        <w:r w:rsidR="00A95FF4" w:rsidRPr="00A95FF4">
          <w:rPr>
            <w:rFonts w:ascii="Arial" w:hAnsi="Arial" w:cs="Arial"/>
            <w:noProof/>
            <w:webHidden/>
          </w:rPr>
          <w:fldChar w:fldCharType="end"/>
        </w:r>
      </w:hyperlink>
    </w:p>
    <w:p w14:paraId="7C9288E8" w14:textId="0AB251D4"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38</w:t>
        </w:r>
        <w:r w:rsidR="00A95FF4" w:rsidRPr="00A95FF4">
          <w:rPr>
            <w:rFonts w:ascii="Arial" w:hAnsi="Arial" w:cs="Arial"/>
            <w:noProof/>
            <w:webHidden/>
          </w:rPr>
          <w:fldChar w:fldCharType="end"/>
        </w:r>
      </w:hyperlink>
    </w:p>
    <w:p w14:paraId="1C9B2FEF" w14:textId="0F1F61D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40</w:t>
        </w:r>
        <w:r w:rsidR="00A95FF4" w:rsidRPr="00A95FF4">
          <w:rPr>
            <w:rFonts w:ascii="Arial" w:hAnsi="Arial" w:cs="Arial"/>
            <w:noProof/>
            <w:webHidden/>
          </w:rPr>
          <w:fldChar w:fldCharType="end"/>
        </w:r>
      </w:hyperlink>
    </w:p>
    <w:p w14:paraId="088A9CD9" w14:textId="302F2ADC"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40</w:t>
        </w:r>
        <w:r w:rsidR="00A95FF4" w:rsidRPr="00A95FF4">
          <w:rPr>
            <w:rFonts w:ascii="Arial" w:hAnsi="Arial" w:cs="Arial"/>
            <w:noProof/>
            <w:webHidden/>
          </w:rPr>
          <w:fldChar w:fldCharType="end"/>
        </w:r>
      </w:hyperlink>
    </w:p>
    <w:p w14:paraId="48AFED13" w14:textId="4277CD30" w:rsidR="00A95FF4" w:rsidRPr="00A95FF4" w:rsidRDefault="00000000">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41</w:t>
        </w:r>
        <w:r w:rsidR="00A95FF4" w:rsidRPr="00A95FF4">
          <w:rPr>
            <w:rFonts w:ascii="Arial" w:hAnsi="Arial" w:cs="Arial"/>
            <w:noProof/>
            <w:webHidden/>
          </w:rPr>
          <w:fldChar w:fldCharType="end"/>
        </w:r>
      </w:hyperlink>
    </w:p>
    <w:p w14:paraId="2026CD3E" w14:textId="0047EB05"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41</w:t>
        </w:r>
        <w:r w:rsidR="00A95FF4" w:rsidRPr="00A95FF4">
          <w:rPr>
            <w:rFonts w:ascii="Arial" w:hAnsi="Arial" w:cs="Arial"/>
            <w:noProof/>
            <w:webHidden/>
          </w:rPr>
          <w:fldChar w:fldCharType="end"/>
        </w:r>
      </w:hyperlink>
    </w:p>
    <w:p w14:paraId="0B9C871D" w14:textId="159B868F" w:rsidR="00A95FF4" w:rsidRPr="00A95FF4" w:rsidRDefault="00000000">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791727">
          <w:rPr>
            <w:webHidden/>
          </w:rPr>
          <w:t>41</w:t>
        </w:r>
        <w:r w:rsidR="00A95FF4" w:rsidRPr="00A95FF4">
          <w:rPr>
            <w:webHidden/>
          </w:rPr>
          <w:fldChar w:fldCharType="end"/>
        </w:r>
      </w:hyperlink>
    </w:p>
    <w:p w14:paraId="0EF810DF" w14:textId="4B145307" w:rsidR="00A95FF4" w:rsidRPr="00A95FF4" w:rsidRDefault="00000000">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791727">
          <w:rPr>
            <w:webHidden/>
          </w:rPr>
          <w:t>41</w:t>
        </w:r>
        <w:r w:rsidR="00A95FF4" w:rsidRPr="00A95FF4">
          <w:rPr>
            <w:webHidden/>
          </w:rPr>
          <w:fldChar w:fldCharType="end"/>
        </w:r>
      </w:hyperlink>
    </w:p>
    <w:p w14:paraId="5DABEA5D" w14:textId="605FFC15" w:rsidR="00A95FF4" w:rsidRPr="00A95FF4" w:rsidRDefault="00000000">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791727">
          <w:rPr>
            <w:webHidden/>
          </w:rPr>
          <w:t>42</w:t>
        </w:r>
        <w:r w:rsidR="00A95FF4" w:rsidRPr="00A95FF4">
          <w:rPr>
            <w:webHidden/>
          </w:rPr>
          <w:fldChar w:fldCharType="end"/>
        </w:r>
      </w:hyperlink>
    </w:p>
    <w:p w14:paraId="274AEA32" w14:textId="5F05ABAD" w:rsidR="00A95FF4" w:rsidRPr="00A95FF4" w:rsidRDefault="00000000">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791727">
          <w:rPr>
            <w:webHidden/>
          </w:rPr>
          <w:t>42</w:t>
        </w:r>
        <w:r w:rsidR="00A95FF4" w:rsidRPr="00A95FF4">
          <w:rPr>
            <w:webHidden/>
          </w:rPr>
          <w:fldChar w:fldCharType="end"/>
        </w:r>
      </w:hyperlink>
    </w:p>
    <w:p w14:paraId="00075609" w14:textId="18DAA80B" w:rsidR="00A95FF4" w:rsidRPr="00A95FF4" w:rsidRDefault="00000000">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791727">
          <w:rPr>
            <w:webHidden/>
          </w:rPr>
          <w:t>43</w:t>
        </w:r>
        <w:r w:rsidR="00A95FF4" w:rsidRPr="00A95FF4">
          <w:rPr>
            <w:webHidden/>
          </w:rPr>
          <w:fldChar w:fldCharType="end"/>
        </w:r>
      </w:hyperlink>
    </w:p>
    <w:p w14:paraId="347C50E4" w14:textId="5D210F85" w:rsidR="00A95FF4" w:rsidRPr="00A95FF4" w:rsidRDefault="00000000">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791727">
          <w:rPr>
            <w:webHidden/>
          </w:rPr>
          <w:t>43</w:t>
        </w:r>
        <w:r w:rsidR="00A95FF4" w:rsidRPr="00A95FF4">
          <w:rPr>
            <w:webHidden/>
          </w:rPr>
          <w:fldChar w:fldCharType="end"/>
        </w:r>
      </w:hyperlink>
    </w:p>
    <w:p w14:paraId="20380875" w14:textId="0E81DEE0" w:rsidR="00A95FF4" w:rsidRPr="00A95FF4" w:rsidRDefault="00000000">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791727">
          <w:rPr>
            <w:webHidden/>
          </w:rPr>
          <w:t>44</w:t>
        </w:r>
        <w:r w:rsidR="00A95FF4" w:rsidRPr="00A95FF4">
          <w:rPr>
            <w:webHidden/>
          </w:rPr>
          <w:fldChar w:fldCharType="end"/>
        </w:r>
      </w:hyperlink>
    </w:p>
    <w:p w14:paraId="20A93883" w14:textId="40B4F613" w:rsidR="00A95FF4" w:rsidRPr="00A95FF4" w:rsidRDefault="00000000">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791727">
          <w:rPr>
            <w:webHidden/>
          </w:rPr>
          <w:t>44</w:t>
        </w:r>
        <w:r w:rsidR="00A95FF4" w:rsidRPr="00A95FF4">
          <w:rPr>
            <w:webHidden/>
          </w:rPr>
          <w:fldChar w:fldCharType="end"/>
        </w:r>
      </w:hyperlink>
    </w:p>
    <w:p w14:paraId="16E9C26C" w14:textId="342A6FA6" w:rsidR="00A95FF4" w:rsidRPr="00A95FF4" w:rsidRDefault="00000000">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791727">
          <w:rPr>
            <w:webHidden/>
          </w:rPr>
          <w:t>44</w:t>
        </w:r>
        <w:r w:rsidR="00A95FF4" w:rsidRPr="00A95FF4">
          <w:rPr>
            <w:webHidden/>
          </w:rPr>
          <w:fldChar w:fldCharType="end"/>
        </w:r>
      </w:hyperlink>
    </w:p>
    <w:p w14:paraId="20D471FE" w14:textId="28263E77" w:rsidR="00A95FF4" w:rsidRPr="00A95FF4" w:rsidRDefault="00000000">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791727">
          <w:rPr>
            <w:webHidden/>
          </w:rPr>
          <w:t>45</w:t>
        </w:r>
        <w:r w:rsidR="00A95FF4" w:rsidRPr="00A95FF4">
          <w:rPr>
            <w:webHidden/>
          </w:rPr>
          <w:fldChar w:fldCharType="end"/>
        </w:r>
      </w:hyperlink>
    </w:p>
    <w:p w14:paraId="1125DF10" w14:textId="0421A610" w:rsidR="00A95FF4" w:rsidRPr="00A95FF4" w:rsidRDefault="00000000">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791727">
          <w:rPr>
            <w:webHidden/>
          </w:rPr>
          <w:t>46</w:t>
        </w:r>
        <w:r w:rsidR="00A95FF4" w:rsidRPr="00A95FF4">
          <w:rPr>
            <w:webHidden/>
          </w:rPr>
          <w:fldChar w:fldCharType="end"/>
        </w:r>
      </w:hyperlink>
    </w:p>
    <w:p w14:paraId="74EB2EB8" w14:textId="1ED5C174" w:rsidR="00A95FF4" w:rsidRPr="00A95FF4" w:rsidRDefault="00000000">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791727">
          <w:rPr>
            <w:webHidden/>
          </w:rPr>
          <w:t>46</w:t>
        </w:r>
        <w:r w:rsidR="00A95FF4" w:rsidRPr="00A95FF4">
          <w:rPr>
            <w:webHidden/>
          </w:rPr>
          <w:fldChar w:fldCharType="end"/>
        </w:r>
      </w:hyperlink>
    </w:p>
    <w:p w14:paraId="7D6C34BD" w14:textId="7036EC6E"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47</w:t>
        </w:r>
        <w:r w:rsidR="00A95FF4" w:rsidRPr="00A95FF4">
          <w:rPr>
            <w:rFonts w:ascii="Arial" w:hAnsi="Arial" w:cs="Arial"/>
            <w:noProof/>
            <w:webHidden/>
          </w:rPr>
          <w:fldChar w:fldCharType="end"/>
        </w:r>
      </w:hyperlink>
    </w:p>
    <w:p w14:paraId="3B302614" w14:textId="0F4A837E" w:rsidR="00A95FF4" w:rsidRPr="00A95FF4" w:rsidRDefault="00000000">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791727">
          <w:rPr>
            <w:webHidden/>
          </w:rPr>
          <w:t>47</w:t>
        </w:r>
        <w:r w:rsidR="00A95FF4" w:rsidRPr="00A95FF4">
          <w:rPr>
            <w:webHidden/>
          </w:rPr>
          <w:fldChar w:fldCharType="end"/>
        </w:r>
      </w:hyperlink>
    </w:p>
    <w:p w14:paraId="4131AB00" w14:textId="680D7799" w:rsidR="00A95FF4" w:rsidRPr="00A95FF4" w:rsidRDefault="00000000">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791727">
          <w:rPr>
            <w:webHidden/>
          </w:rPr>
          <w:t>48</w:t>
        </w:r>
        <w:r w:rsidR="00A95FF4" w:rsidRPr="00A95FF4">
          <w:rPr>
            <w:webHidden/>
          </w:rPr>
          <w:fldChar w:fldCharType="end"/>
        </w:r>
      </w:hyperlink>
    </w:p>
    <w:p w14:paraId="297A01C2" w14:textId="38635DBC" w:rsidR="00A95FF4" w:rsidRPr="00A95FF4" w:rsidRDefault="00000000">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791727">
          <w:rPr>
            <w:webHidden/>
          </w:rPr>
          <w:t>49</w:t>
        </w:r>
        <w:r w:rsidR="00A95FF4" w:rsidRPr="00A95FF4">
          <w:rPr>
            <w:webHidden/>
          </w:rPr>
          <w:fldChar w:fldCharType="end"/>
        </w:r>
      </w:hyperlink>
    </w:p>
    <w:p w14:paraId="48A23263" w14:textId="158FD79F" w:rsidR="00A95FF4" w:rsidRPr="00A95FF4" w:rsidRDefault="00000000">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791727">
          <w:rPr>
            <w:webHidden/>
          </w:rPr>
          <w:t>50</w:t>
        </w:r>
        <w:r w:rsidR="00A95FF4" w:rsidRPr="00A95FF4">
          <w:rPr>
            <w:webHidden/>
          </w:rPr>
          <w:fldChar w:fldCharType="end"/>
        </w:r>
      </w:hyperlink>
    </w:p>
    <w:p w14:paraId="1173E1AD" w14:textId="6D4921BC" w:rsidR="00A95FF4" w:rsidRPr="00A95FF4" w:rsidRDefault="00000000">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791727">
          <w:rPr>
            <w:webHidden/>
          </w:rPr>
          <w:t>50</w:t>
        </w:r>
        <w:r w:rsidR="00A95FF4" w:rsidRPr="00A95FF4">
          <w:rPr>
            <w:webHidden/>
          </w:rPr>
          <w:fldChar w:fldCharType="end"/>
        </w:r>
      </w:hyperlink>
    </w:p>
    <w:p w14:paraId="25A557EE" w14:textId="7C40350A" w:rsidR="00A95FF4" w:rsidRPr="00A95FF4" w:rsidRDefault="00000000">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791727">
          <w:rPr>
            <w:webHidden/>
          </w:rPr>
          <w:t>51</w:t>
        </w:r>
        <w:r w:rsidR="00A95FF4" w:rsidRPr="00A95FF4">
          <w:rPr>
            <w:webHidden/>
          </w:rPr>
          <w:fldChar w:fldCharType="end"/>
        </w:r>
      </w:hyperlink>
    </w:p>
    <w:p w14:paraId="532B1423" w14:textId="16C74437" w:rsidR="00A95FF4" w:rsidRPr="00A95FF4" w:rsidRDefault="00000000">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791727">
          <w:rPr>
            <w:webHidden/>
          </w:rPr>
          <w:t>52</w:t>
        </w:r>
        <w:r w:rsidR="00A95FF4" w:rsidRPr="00A95FF4">
          <w:rPr>
            <w:webHidden/>
          </w:rPr>
          <w:fldChar w:fldCharType="end"/>
        </w:r>
      </w:hyperlink>
    </w:p>
    <w:p w14:paraId="36B051EA" w14:textId="4884728C" w:rsidR="00A95FF4" w:rsidRPr="00A95FF4" w:rsidRDefault="00000000">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791727">
          <w:rPr>
            <w:webHidden/>
          </w:rPr>
          <w:t>53</w:t>
        </w:r>
        <w:r w:rsidR="00A95FF4" w:rsidRPr="00A95FF4">
          <w:rPr>
            <w:webHidden/>
          </w:rPr>
          <w:fldChar w:fldCharType="end"/>
        </w:r>
      </w:hyperlink>
    </w:p>
    <w:p w14:paraId="254357A0" w14:textId="42B7E333"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54</w:t>
        </w:r>
        <w:r w:rsidR="00A95FF4" w:rsidRPr="00A95FF4">
          <w:rPr>
            <w:rFonts w:ascii="Arial" w:hAnsi="Arial" w:cs="Arial"/>
            <w:noProof/>
            <w:webHidden/>
          </w:rPr>
          <w:fldChar w:fldCharType="end"/>
        </w:r>
      </w:hyperlink>
    </w:p>
    <w:p w14:paraId="238551E5" w14:textId="7CD478DA" w:rsidR="00A95FF4" w:rsidRPr="00A95FF4" w:rsidRDefault="00000000">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2B459D5F" w:rsidR="00A95FF4" w:rsidRPr="00A95FF4" w:rsidRDefault="00000000">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762C0663" w:rsidR="00A95FF4" w:rsidRPr="00A95FF4" w:rsidRDefault="00000000">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5920B54C" w:rsidR="00A95FF4" w:rsidRPr="00A95FF4" w:rsidRDefault="00000000">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791727">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39E15593"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55</w:t>
        </w:r>
        <w:r w:rsidR="00A95FF4" w:rsidRPr="00A95FF4">
          <w:rPr>
            <w:rFonts w:ascii="Arial" w:hAnsi="Arial" w:cs="Arial"/>
            <w:noProof/>
            <w:webHidden/>
          </w:rPr>
          <w:fldChar w:fldCharType="end"/>
        </w:r>
      </w:hyperlink>
    </w:p>
    <w:p w14:paraId="2545ABFA" w14:textId="5DD46AAF" w:rsidR="00A95FF4" w:rsidRPr="00A95FF4" w:rsidRDefault="00000000">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791727">
          <w:rPr>
            <w:webHidden/>
          </w:rPr>
          <w:t>55</w:t>
        </w:r>
        <w:r w:rsidR="00A95FF4" w:rsidRPr="00A95FF4">
          <w:rPr>
            <w:webHidden/>
          </w:rPr>
          <w:fldChar w:fldCharType="end"/>
        </w:r>
      </w:hyperlink>
    </w:p>
    <w:p w14:paraId="7CE3526F" w14:textId="5B9F58DB" w:rsidR="00A95FF4" w:rsidRPr="00A95FF4" w:rsidRDefault="00000000">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791727">
          <w:rPr>
            <w:webHidden/>
          </w:rPr>
          <w:t>55</w:t>
        </w:r>
        <w:r w:rsidR="00A95FF4" w:rsidRPr="00A95FF4">
          <w:rPr>
            <w:webHidden/>
          </w:rPr>
          <w:fldChar w:fldCharType="end"/>
        </w:r>
      </w:hyperlink>
    </w:p>
    <w:p w14:paraId="37DE6A81" w14:textId="00D29315" w:rsidR="00A95FF4" w:rsidRPr="00A95FF4" w:rsidRDefault="00000000">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791727">
          <w:rPr>
            <w:webHidden/>
          </w:rPr>
          <w:t>56</w:t>
        </w:r>
        <w:r w:rsidR="00A95FF4" w:rsidRPr="00A95FF4">
          <w:rPr>
            <w:webHidden/>
          </w:rPr>
          <w:fldChar w:fldCharType="end"/>
        </w:r>
      </w:hyperlink>
    </w:p>
    <w:p w14:paraId="6AA8AC34" w14:textId="10305CA7" w:rsidR="00A95FF4" w:rsidRPr="00A95FF4" w:rsidRDefault="00000000">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791727">
          <w:rPr>
            <w:webHidden/>
          </w:rPr>
          <w:t>56</w:t>
        </w:r>
        <w:r w:rsidR="00A95FF4" w:rsidRPr="00A95FF4">
          <w:rPr>
            <w:webHidden/>
          </w:rPr>
          <w:fldChar w:fldCharType="end"/>
        </w:r>
      </w:hyperlink>
    </w:p>
    <w:p w14:paraId="63E342D2" w14:textId="204B4F69" w:rsidR="00A95FF4" w:rsidRPr="00A95FF4" w:rsidRDefault="00000000">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57</w:t>
        </w:r>
        <w:r w:rsidR="00A95FF4" w:rsidRPr="00A95FF4">
          <w:rPr>
            <w:rFonts w:ascii="Arial" w:hAnsi="Arial" w:cs="Arial"/>
            <w:noProof/>
            <w:webHidden/>
          </w:rPr>
          <w:fldChar w:fldCharType="end"/>
        </w:r>
      </w:hyperlink>
    </w:p>
    <w:p w14:paraId="20875CC4" w14:textId="16CF3CAD" w:rsidR="00A95FF4" w:rsidRPr="00A95FF4" w:rsidRDefault="00000000">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59</w:t>
        </w:r>
        <w:r w:rsidR="00A95FF4" w:rsidRPr="00A95FF4">
          <w:rPr>
            <w:rFonts w:ascii="Arial" w:hAnsi="Arial" w:cs="Arial"/>
            <w:noProof/>
            <w:webHidden/>
          </w:rPr>
          <w:fldChar w:fldCharType="end"/>
        </w:r>
      </w:hyperlink>
    </w:p>
    <w:p w14:paraId="03FE82F4" w14:textId="61C2184A" w:rsidR="00A95FF4" w:rsidRPr="00A95FF4" w:rsidRDefault="00000000">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60</w:t>
        </w:r>
        <w:r w:rsidR="00A95FF4" w:rsidRPr="00A95FF4">
          <w:rPr>
            <w:rFonts w:ascii="Arial" w:hAnsi="Arial" w:cs="Arial"/>
            <w:noProof/>
            <w:webHidden/>
          </w:rPr>
          <w:fldChar w:fldCharType="end"/>
        </w:r>
      </w:hyperlink>
    </w:p>
    <w:p w14:paraId="55F28383" w14:textId="790E5AF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60</w:t>
        </w:r>
        <w:r w:rsidR="00A95FF4" w:rsidRPr="00A95FF4">
          <w:rPr>
            <w:rFonts w:ascii="Arial" w:hAnsi="Arial" w:cs="Arial"/>
            <w:noProof/>
            <w:webHidden/>
          </w:rPr>
          <w:fldChar w:fldCharType="end"/>
        </w:r>
      </w:hyperlink>
    </w:p>
    <w:p w14:paraId="53AC0D42" w14:textId="0FA180E6"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65</w:t>
        </w:r>
        <w:r w:rsidR="00A95FF4" w:rsidRPr="00A95FF4">
          <w:rPr>
            <w:rFonts w:ascii="Arial" w:hAnsi="Arial" w:cs="Arial"/>
            <w:noProof/>
            <w:webHidden/>
          </w:rPr>
          <w:fldChar w:fldCharType="end"/>
        </w:r>
      </w:hyperlink>
    </w:p>
    <w:p w14:paraId="0A85808F" w14:textId="7FB1A31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791727">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4" w:name="_Toc22742856"/>
      <w:bookmarkStart w:id="5" w:name="_Toc87870619"/>
      <w:bookmarkStart w:id="6"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4"/>
      <w:bookmarkEnd w:id="5"/>
      <w:bookmarkEnd w:id="6"/>
    </w:p>
    <w:bookmarkStart w:id="7" w:name="_Toc151387951"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7" w:displacedByCustomXml="prev"/>
    <w:bookmarkEnd w:id="8" w:displacedByCustomXml="prev"/>
    <w:bookmarkEnd w:id="9"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0" w:name="_Toc22742858"/>
      <w:bookmarkStart w:id="11" w:name="_Toc87870621"/>
      <w:bookmarkStart w:id="12" w:name="_Toc151387952"/>
      <w:r w:rsidRPr="00A95FF4">
        <w:rPr>
          <w:rFonts w:cs="Arial"/>
        </w:rPr>
        <w:t>Obyčejné psaní</w:t>
      </w:r>
      <w:bookmarkEnd w:id="0"/>
      <w:bookmarkEnd w:id="10"/>
      <w:bookmarkEnd w:id="11"/>
      <w:bookmarkEnd w:id="12"/>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3"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4" w:name="_Toc87870622"/>
      <w:bookmarkStart w:id="15" w:name="_Toc151387953"/>
      <w:r w:rsidRPr="00A95FF4">
        <w:rPr>
          <w:rFonts w:cs="Arial"/>
        </w:rPr>
        <w:t>Obyčejná slepecká zásilka</w:t>
      </w:r>
      <w:bookmarkEnd w:id="13"/>
      <w:bookmarkEnd w:id="14"/>
      <w:bookmarkEnd w:id="15"/>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51387954"/>
      <w:r w:rsidRPr="00A95FF4">
        <w:rPr>
          <w:rFonts w:cs="Arial"/>
        </w:rPr>
        <w:lastRenderedPageBreak/>
        <w:t>Doporučené psaní</w:t>
      </w:r>
      <w:bookmarkEnd w:id="16"/>
      <w:bookmarkEnd w:id="17"/>
      <w:bookmarkEnd w:id="18"/>
      <w:bookmarkEnd w:id="19"/>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51387955"/>
      <w:r w:rsidRPr="00A95FF4">
        <w:rPr>
          <w:rFonts w:cs="Arial"/>
        </w:rPr>
        <w:t>Doporučená slepecká zásilka</w:t>
      </w:r>
      <w:bookmarkEnd w:id="20"/>
      <w:bookmarkEnd w:id="21"/>
      <w:bookmarkEnd w:id="22"/>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51387956"/>
      <w:r w:rsidRPr="00A95FF4">
        <w:rPr>
          <w:rFonts w:cs="Arial"/>
        </w:rPr>
        <w:lastRenderedPageBreak/>
        <w:t>Cenné psaní</w:t>
      </w:r>
      <w:bookmarkEnd w:id="23"/>
      <w:bookmarkEnd w:id="24"/>
      <w:bookmarkEnd w:id="25"/>
      <w:bookmarkEnd w:id="26"/>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51387957"/>
      <w:r w:rsidRPr="00A95FF4">
        <w:rPr>
          <w:rFonts w:cs="Arial"/>
        </w:rPr>
        <w:t>Firemní psaní</w:t>
      </w:r>
      <w:bookmarkEnd w:id="27"/>
      <w:bookmarkEnd w:id="28"/>
      <w:bookmarkEnd w:id="29"/>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0"/>
      <w:bookmarkEnd w:id="31"/>
      <w:bookmarkEnd w:id="32"/>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3"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3"/>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51387959"/>
      <w:r w:rsidRPr="00A95FF4">
        <w:rPr>
          <w:rFonts w:cs="Arial"/>
        </w:rPr>
        <w:t>Zásilky s obsahem hlasovacích lístků</w:t>
      </w:r>
      <w:bookmarkEnd w:id="34"/>
      <w:bookmarkEnd w:id="35"/>
      <w:bookmarkEnd w:id="36"/>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7" w:name="_Toc22742866"/>
      <w:bookmarkStart w:id="38" w:name="_Toc87870629"/>
      <w:bookmarkStart w:id="39" w:name="_Toc151387960"/>
      <w:r w:rsidRPr="00A95FF4">
        <w:rPr>
          <w:rFonts w:cs="Arial"/>
        </w:rPr>
        <w:t>Doplňující informace k listovním zásilkám</w:t>
      </w:r>
      <w:bookmarkEnd w:id="37"/>
      <w:bookmarkEnd w:id="38"/>
      <w:bookmarkEnd w:id="39"/>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 xml:space="preserve">uživatele výplatních strojů, kteří mají uzavřenou s Českou poštou, </w:t>
            </w:r>
            <w:proofErr w:type="spellStart"/>
            <w:r w:rsidRPr="00A95FF4">
              <w:rPr>
                <w:rFonts w:ascii="Arial" w:hAnsi="Arial" w:cs="Arial"/>
                <w:sz w:val="16"/>
                <w:szCs w:val="16"/>
              </w:rPr>
              <w:t>s.p</w:t>
            </w:r>
            <w:proofErr w:type="spellEnd"/>
            <w:r w:rsidRPr="00A95FF4">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w:t>
            </w:r>
            <w:proofErr w:type="spellStart"/>
            <w:r w:rsidR="00BD0A6C" w:rsidRPr="00A95FF4">
              <w:rPr>
                <w:rFonts w:ascii="Arial" w:hAnsi="Arial" w:cs="Arial"/>
                <w:sz w:val="16"/>
                <w:szCs w:val="16"/>
              </w:rPr>
              <w:t>s.p</w:t>
            </w:r>
            <w:proofErr w:type="spellEnd"/>
            <w:r w:rsidR="00BD0A6C"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51387961"/>
      <w:r w:rsidRPr="00A95FF4">
        <w:rPr>
          <w:rFonts w:cs="Arial"/>
        </w:rPr>
        <w:t>Přehled a ceník doplňkových služeb, příplatků a vrácení cen</w:t>
      </w:r>
      <w:bookmarkEnd w:id="40"/>
      <w:bookmarkEnd w:id="41"/>
      <w:bookmarkEnd w:id="42"/>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proofErr w:type="spellStart"/>
            <w:r w:rsidRPr="00A95FF4">
              <w:rPr>
                <w:rFonts w:ascii="Arial" w:hAnsi="Arial" w:cs="Arial"/>
                <w:sz w:val="20"/>
                <w:szCs w:val="20"/>
              </w:rPr>
              <w:t>Bezdokladová</w:t>
            </w:r>
            <w:proofErr w:type="spellEnd"/>
            <w:r w:rsidRPr="00A95FF4">
              <w:rPr>
                <w:rFonts w:ascii="Arial" w:hAnsi="Arial" w:cs="Arial"/>
                <w:sz w:val="20"/>
                <w:szCs w:val="20"/>
              </w:rPr>
              <w:t xml:space="preserve">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w:t>
            </w:r>
            <w:proofErr w:type="spellStart"/>
            <w:r w:rsidRPr="00A95FF4">
              <w:rPr>
                <w:rFonts w:ascii="Arial" w:hAnsi="Arial" w:cs="Arial"/>
                <w:sz w:val="20"/>
                <w:szCs w:val="20"/>
              </w:rPr>
              <w:t>Bezdokladová</w:t>
            </w:r>
            <w:proofErr w:type="spellEnd"/>
            <w:r w:rsidRPr="00A95FF4">
              <w:rPr>
                <w:rFonts w:ascii="Arial" w:hAnsi="Arial" w:cs="Arial"/>
                <w:sz w:val="20"/>
                <w:szCs w:val="20"/>
              </w:rPr>
              <w:t xml:space="preserve">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w:t>
            </w:r>
            <w:proofErr w:type="spellStart"/>
            <w:r w:rsidRPr="00A95FF4">
              <w:rPr>
                <w:rFonts w:ascii="Arial" w:hAnsi="Arial" w:cs="Arial"/>
                <w:sz w:val="18"/>
                <w:szCs w:val="18"/>
              </w:rPr>
              <w:t>Bezdokladová</w:t>
            </w:r>
            <w:proofErr w:type="spellEnd"/>
            <w:r w:rsidRPr="00A95FF4">
              <w:rPr>
                <w:rFonts w:ascii="Arial" w:hAnsi="Arial" w:cs="Arial"/>
                <w:sz w:val="18"/>
                <w:szCs w:val="18"/>
              </w:rPr>
              <w:t xml:space="preserve">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w:t>
            </w:r>
            <w:proofErr w:type="spellStart"/>
            <w:r w:rsidRPr="00A95FF4">
              <w:rPr>
                <w:rFonts w:ascii="Arial" w:hAnsi="Arial" w:cs="Arial"/>
                <w:sz w:val="18"/>
                <w:szCs w:val="18"/>
              </w:rPr>
              <w:t>Bezdokladová</w:t>
            </w:r>
            <w:proofErr w:type="spellEnd"/>
            <w:r w:rsidRPr="00A95FF4">
              <w:rPr>
                <w:rFonts w:ascii="Arial" w:hAnsi="Arial" w:cs="Arial"/>
                <w:sz w:val="18"/>
                <w:szCs w:val="18"/>
              </w:rPr>
              <w:t xml:space="preserve">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w:t>
            </w:r>
            <w:proofErr w:type="spellStart"/>
            <w:r w:rsidRPr="00A95FF4">
              <w:rPr>
                <w:rFonts w:ascii="Arial" w:hAnsi="Arial" w:cs="Arial"/>
                <w:sz w:val="18"/>
                <w:szCs w:val="18"/>
              </w:rPr>
              <w:t>Bezdokladová</w:t>
            </w:r>
            <w:proofErr w:type="spellEnd"/>
            <w:r w:rsidRPr="00A95FF4">
              <w:rPr>
                <w:rFonts w:ascii="Arial" w:hAnsi="Arial" w:cs="Arial"/>
                <w:sz w:val="18"/>
                <w:szCs w:val="18"/>
              </w:rPr>
              <w:t xml:space="preserve">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End w:id="43"/>
      <w:bookmarkEnd w:id="44"/>
      <w:bookmarkEnd w:id="45"/>
      <w:bookmarkEnd w:id="46"/>
      <w:bookmarkEnd w:id="47"/>
      <w:bookmarkEnd w:id="48"/>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6036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1" w:name="_Toc151387962"/>
      <w:r w:rsidRPr="00A95FF4">
        <w:rPr>
          <w:rFonts w:cs="Arial"/>
        </w:rPr>
        <w:lastRenderedPageBreak/>
        <w:t>Slevy</w:t>
      </w:r>
      <w:bookmarkEnd w:id="49"/>
      <w:bookmarkEnd w:id="50"/>
      <w:bookmarkEnd w:id="51"/>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7FBDF4FF"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 xml:space="preserve">V případě poštovních služeb Obyčejné psaní a Obyčejné psaní standard, Doporučené psaní, Doporučení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2" w:name="_Toc151387963"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2" w:displacedByCustomXml="prev"/>
    <w:bookmarkEnd w:id="53" w:displacedByCustomXml="prev"/>
    <w:bookmarkEnd w:id="54"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51387964"/>
      <w:r w:rsidRPr="00A95FF4">
        <w:rPr>
          <w:rFonts w:cs="Arial"/>
          <w:szCs w:val="24"/>
        </w:rPr>
        <w:t>Balík Do ruky</w:t>
      </w:r>
      <w:bookmarkEnd w:id="55"/>
      <w:bookmarkEnd w:id="56"/>
      <w:bookmarkEnd w:id="57"/>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58"/>
      <w:bookmarkEnd w:id="59"/>
      <w:bookmarkEnd w:id="60"/>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51387966"/>
      <w:bookmarkEnd w:id="61"/>
      <w:bookmarkEnd w:id="62"/>
      <w:bookmarkEnd w:id="63"/>
      <w:bookmarkEnd w:id="64"/>
      <w:r w:rsidRPr="00A95FF4">
        <w:rPr>
          <w:rFonts w:cs="Arial"/>
          <w:szCs w:val="24"/>
        </w:rPr>
        <w:t>Cenný balík</w:t>
      </w:r>
      <w:bookmarkEnd w:id="65"/>
      <w:bookmarkEnd w:id="66"/>
      <w:bookmarkEnd w:id="67"/>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51387967"/>
      <w:r w:rsidRPr="00A95FF4">
        <w:rPr>
          <w:rFonts w:cs="Arial"/>
          <w:szCs w:val="24"/>
        </w:rPr>
        <w:lastRenderedPageBreak/>
        <w:t>Doporučený balíček</w:t>
      </w:r>
      <w:bookmarkEnd w:id="68"/>
      <w:bookmarkEnd w:id="69"/>
      <w:bookmarkEnd w:id="70"/>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(60 </w:t>
            </w:r>
            <w:proofErr w:type="gramStart"/>
            <w:r w:rsidRPr="00A95FF4">
              <w:rPr>
                <w:rFonts w:ascii="Arial" w:hAnsi="Arial" w:cs="Arial"/>
                <w:b/>
                <w:sz w:val="20"/>
                <w:szCs w:val="20"/>
              </w:rPr>
              <w:t>cm)*</w:t>
            </w:r>
            <w:proofErr w:type="gramEnd"/>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1" w:name="_Toc87870638"/>
      <w:bookmarkStart w:id="72" w:name="_Toc151387968"/>
      <w:proofErr w:type="spellStart"/>
      <w:r w:rsidRPr="00A95FF4">
        <w:rPr>
          <w:rFonts w:cs="Arial"/>
          <w:szCs w:val="24"/>
        </w:rPr>
        <w:t>Balíkovna</w:t>
      </w:r>
      <w:bookmarkEnd w:id="71"/>
      <w:bookmarkEnd w:id="72"/>
      <w:proofErr w:type="spellEnd"/>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 xml:space="preserve">(poštovní podmínky služby </w:t>
      </w:r>
      <w:proofErr w:type="spellStart"/>
      <w:r w:rsidRPr="00A95FF4">
        <w:rPr>
          <w:rFonts w:ascii="Arial" w:hAnsi="Arial" w:cs="Arial"/>
          <w:szCs w:val="20"/>
        </w:rPr>
        <w:t>Balíkovna</w:t>
      </w:r>
      <w:proofErr w:type="spellEnd"/>
      <w:r w:rsidRPr="00A95FF4">
        <w:rPr>
          <w:rFonts w:ascii="Arial" w:hAnsi="Arial" w:cs="Arial"/>
          <w:szCs w:val="20"/>
        </w:rPr>
        <w:t>)</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proofErr w:type="gramStart"/>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w:t>
      </w:r>
      <w:proofErr w:type="gramEnd"/>
      <w:r w:rsidR="0062384E" w:rsidRPr="00A95FF4">
        <w:rPr>
          <w:rFonts w:ascii="Arial" w:hAnsi="Arial" w:cs="Arial"/>
          <w:b/>
          <w:bCs/>
        </w:rPr>
        <w:t xml:space="preserve"> cena</w:t>
      </w:r>
      <w:r w:rsidR="0008529E" w:rsidRPr="00A95FF4">
        <w:rPr>
          <w:rFonts w:ascii="Arial" w:hAnsi="Arial" w:cs="Arial"/>
          <w:b/>
          <w:bCs/>
        </w:rPr>
        <w:t xml:space="preserve"> služby </w:t>
      </w:r>
      <w:proofErr w:type="spellStart"/>
      <w:r w:rsidR="0008529E" w:rsidRPr="00A95FF4">
        <w:rPr>
          <w:rFonts w:ascii="Arial" w:hAnsi="Arial" w:cs="Arial"/>
          <w:b/>
          <w:bCs/>
        </w:rPr>
        <w:t>Balíkovna</w:t>
      </w:r>
      <w:proofErr w:type="spellEnd"/>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00903ABD">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0902989A" w:rsidR="0062384E" w:rsidRPr="00A95FF4" w:rsidRDefault="00093A99" w:rsidP="0062384E">
            <w:pPr>
              <w:jc w:val="center"/>
              <w:rPr>
                <w:rFonts w:ascii="Arial" w:hAnsi="Arial" w:cs="Arial"/>
                <w:bCs/>
                <w:sz w:val="20"/>
                <w:szCs w:val="20"/>
              </w:rPr>
            </w:pPr>
            <w:r w:rsidRPr="00A95FF4">
              <w:rPr>
                <w:rFonts w:ascii="Arial" w:hAnsi="Arial" w:cs="Arial"/>
                <w:bCs/>
                <w:sz w:val="20"/>
                <w:szCs w:val="20"/>
              </w:rPr>
              <w:t>61,98</w:t>
            </w:r>
          </w:p>
        </w:tc>
        <w:tc>
          <w:tcPr>
            <w:tcW w:w="2693" w:type="dxa"/>
            <w:tcMar>
              <w:top w:w="15" w:type="dxa"/>
              <w:left w:w="70" w:type="dxa"/>
              <w:bottom w:w="0" w:type="dxa"/>
              <w:right w:w="70" w:type="dxa"/>
            </w:tcMar>
            <w:vAlign w:val="center"/>
            <w:hideMark/>
          </w:tcPr>
          <w:p w14:paraId="06838538" w14:textId="43A500FF" w:rsidR="0062384E" w:rsidRPr="00A95FF4" w:rsidRDefault="00AB65AB" w:rsidP="0062384E">
            <w:pPr>
              <w:jc w:val="center"/>
              <w:rPr>
                <w:rFonts w:ascii="Arial" w:hAnsi="Arial" w:cs="Arial"/>
                <w:b/>
                <w:bCs/>
                <w:sz w:val="20"/>
                <w:szCs w:val="20"/>
              </w:rPr>
            </w:pPr>
            <w:r w:rsidRPr="00A95FF4">
              <w:rPr>
                <w:rFonts w:ascii="Arial" w:hAnsi="Arial" w:cs="Arial"/>
                <w:b/>
                <w:bCs/>
                <w:sz w:val="20"/>
                <w:szCs w:val="20"/>
              </w:rPr>
              <w:t>7</w:t>
            </w:r>
            <w:r w:rsidR="00244676" w:rsidRPr="00A95FF4">
              <w:rPr>
                <w:rFonts w:ascii="Arial" w:hAnsi="Arial" w:cs="Arial"/>
                <w:b/>
                <w:bCs/>
                <w:sz w:val="20"/>
                <w:szCs w:val="20"/>
              </w:rPr>
              <w:t>5,00</w:t>
            </w:r>
          </w:p>
        </w:tc>
      </w:tr>
      <w:tr w:rsidR="00547C55" w:rsidRPr="00A95FF4" w14:paraId="18744528" w14:textId="77777777" w:rsidTr="00903ABD">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19076ABA" w:rsidR="00341395" w:rsidRPr="00A95FF4" w:rsidRDefault="00341395" w:rsidP="00341395">
            <w:pPr>
              <w:jc w:val="center"/>
              <w:rPr>
                <w:rFonts w:ascii="Arial" w:hAnsi="Arial" w:cs="Arial"/>
                <w:bCs/>
                <w:sz w:val="20"/>
                <w:szCs w:val="20"/>
              </w:rPr>
            </w:pPr>
            <w:r w:rsidRPr="00A95FF4">
              <w:rPr>
                <w:rFonts w:ascii="Arial" w:hAnsi="Arial" w:cs="Arial"/>
                <w:bCs/>
                <w:sz w:val="20"/>
                <w:szCs w:val="20"/>
              </w:rPr>
              <w:t>53,7</w:t>
            </w:r>
            <w:r w:rsidR="007C7396" w:rsidRPr="00A95FF4">
              <w:rPr>
                <w:rFonts w:ascii="Arial" w:hAnsi="Arial" w:cs="Arial"/>
                <w:bCs/>
                <w:sz w:val="20"/>
                <w:szCs w:val="20"/>
              </w:rPr>
              <w:t>2</w:t>
            </w:r>
          </w:p>
        </w:tc>
        <w:tc>
          <w:tcPr>
            <w:tcW w:w="2693" w:type="dxa"/>
            <w:tcMar>
              <w:top w:w="15" w:type="dxa"/>
              <w:left w:w="70" w:type="dxa"/>
              <w:bottom w:w="0" w:type="dxa"/>
              <w:right w:w="70" w:type="dxa"/>
            </w:tcMar>
            <w:vAlign w:val="center"/>
          </w:tcPr>
          <w:p w14:paraId="587EEDC3" w14:textId="08D1404F"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65,00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 xml:space="preserve">Uvedené ceny platí i pro službu </w:t>
      </w:r>
      <w:proofErr w:type="spellStart"/>
      <w:r w:rsidR="00F83F15" w:rsidRPr="00A95FF4">
        <w:rPr>
          <w:rFonts w:ascii="Arial" w:hAnsi="Arial" w:cs="Arial"/>
          <w:bCs/>
          <w:sz w:val="16"/>
          <w:szCs w:val="16"/>
        </w:rPr>
        <w:t>Balíkovna</w:t>
      </w:r>
      <w:proofErr w:type="spellEnd"/>
      <w:r w:rsidR="00F83F15" w:rsidRPr="00A95FF4">
        <w:rPr>
          <w:rFonts w:ascii="Arial" w:hAnsi="Arial" w:cs="Arial"/>
          <w:bCs/>
          <w:sz w:val="16"/>
          <w:szCs w:val="16"/>
        </w:rPr>
        <w:t xml:space="preserve">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proofErr w:type="spellStart"/>
      <w:r w:rsidR="000A0E91" w:rsidRPr="00A95FF4">
        <w:rPr>
          <w:rFonts w:ascii="Arial" w:hAnsi="Arial" w:cs="Arial"/>
          <w:bCs/>
          <w:sz w:val="16"/>
          <w:szCs w:val="16"/>
        </w:rPr>
        <w:t>Balíkovna</w:t>
      </w:r>
      <w:proofErr w:type="spellEnd"/>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 xml:space="preserve">Za storno realizovaného podání na </w:t>
      </w:r>
      <w:proofErr w:type="spellStart"/>
      <w:r w:rsidR="00B55854" w:rsidRPr="00A95FF4">
        <w:rPr>
          <w:rFonts w:ascii="Arial" w:hAnsi="Arial" w:cs="Arial"/>
          <w:bCs/>
          <w:sz w:val="16"/>
          <w:szCs w:val="16"/>
        </w:rPr>
        <w:t>Balíkovně</w:t>
      </w:r>
      <w:proofErr w:type="spellEnd"/>
      <w:r w:rsidR="00B55854" w:rsidRPr="00A95FF4">
        <w:rPr>
          <w:rFonts w:ascii="Arial" w:hAnsi="Arial" w:cs="Arial"/>
          <w:bCs/>
          <w:sz w:val="16"/>
          <w:szCs w:val="16"/>
        </w:rPr>
        <w:t xml:space="preserve"> (toto storno zadává pouze obsluha </w:t>
      </w:r>
      <w:proofErr w:type="spellStart"/>
      <w:r w:rsidR="00B55854" w:rsidRPr="00A95FF4">
        <w:rPr>
          <w:rFonts w:ascii="Arial" w:hAnsi="Arial" w:cs="Arial"/>
          <w:bCs/>
          <w:sz w:val="16"/>
          <w:szCs w:val="16"/>
        </w:rPr>
        <w:t>Balíkovny</w:t>
      </w:r>
      <w:proofErr w:type="spellEnd"/>
      <w:r w:rsidR="00B55854" w:rsidRPr="00A95FF4">
        <w:rPr>
          <w:rFonts w:ascii="Arial" w:hAnsi="Arial" w:cs="Arial"/>
          <w:bCs/>
          <w:sz w:val="16"/>
          <w:szCs w:val="16"/>
        </w:rPr>
        <w:t>)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proofErr w:type="gramStart"/>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w:t>
      </w:r>
      <w:proofErr w:type="gramEnd"/>
      <w:r w:rsidR="0062384E" w:rsidRPr="00A95FF4">
        <w:rPr>
          <w:rFonts w:ascii="Arial" w:hAnsi="Arial" w:cs="Arial"/>
          <w:b/>
          <w:bCs/>
        </w:rPr>
        <w:t xml:space="preserve"> cena</w:t>
      </w:r>
      <w:r w:rsidR="0008529E" w:rsidRPr="00A95FF4">
        <w:rPr>
          <w:rFonts w:ascii="Arial" w:hAnsi="Arial" w:cs="Arial"/>
          <w:b/>
          <w:bCs/>
        </w:rPr>
        <w:t xml:space="preserve"> služby </w:t>
      </w:r>
      <w:proofErr w:type="spellStart"/>
      <w:r w:rsidR="0008529E" w:rsidRPr="00A95FF4">
        <w:rPr>
          <w:rFonts w:ascii="Arial" w:hAnsi="Arial" w:cs="Arial"/>
          <w:b/>
          <w:bCs/>
        </w:rPr>
        <w:t>Balíkovna</w:t>
      </w:r>
      <w:proofErr w:type="spellEnd"/>
      <w:r w:rsidR="0008529E" w:rsidRPr="00A95FF4">
        <w:rPr>
          <w:rFonts w:ascii="Arial" w:hAnsi="Arial" w:cs="Arial"/>
          <w:b/>
          <w:bCs/>
        </w:rPr>
        <w:t xml:space="preserve">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A95FF4" w:rsidRDefault="00657983" w:rsidP="00624AE0">
            <w:pPr>
              <w:rPr>
                <w:rFonts w:ascii="Arial" w:hAnsi="Arial" w:cs="Arial"/>
                <w:b/>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A95FF4" w:rsidRDefault="00657983" w:rsidP="003D56CF">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00903ABD">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6B392CF7" w:rsidR="0062384E" w:rsidRPr="00A95FF4" w:rsidRDefault="00782114" w:rsidP="00657983">
            <w:pPr>
              <w:jc w:val="center"/>
              <w:rPr>
                <w:rFonts w:ascii="Arial" w:hAnsi="Arial" w:cs="Arial"/>
                <w:bCs/>
                <w:sz w:val="20"/>
                <w:szCs w:val="20"/>
              </w:rPr>
            </w:pPr>
            <w:r w:rsidRPr="00A95FF4">
              <w:rPr>
                <w:rFonts w:ascii="Arial" w:hAnsi="Arial" w:cs="Arial"/>
                <w:bCs/>
                <w:sz w:val="20"/>
                <w:szCs w:val="20"/>
              </w:rPr>
              <w:t>77,69</w:t>
            </w:r>
          </w:p>
        </w:tc>
        <w:tc>
          <w:tcPr>
            <w:tcW w:w="2693" w:type="dxa"/>
            <w:tcMar>
              <w:top w:w="15" w:type="dxa"/>
              <w:left w:w="70" w:type="dxa"/>
              <w:bottom w:w="0" w:type="dxa"/>
              <w:right w:w="70" w:type="dxa"/>
            </w:tcMar>
            <w:vAlign w:val="center"/>
            <w:hideMark/>
          </w:tcPr>
          <w:p w14:paraId="5D2402DD" w14:textId="0B7EF4B2" w:rsidR="0062384E" w:rsidRPr="00A95FF4" w:rsidRDefault="00AB65AB" w:rsidP="00657983">
            <w:pPr>
              <w:jc w:val="center"/>
              <w:rPr>
                <w:rFonts w:ascii="Arial" w:hAnsi="Arial" w:cs="Arial"/>
                <w:b/>
                <w:bCs/>
                <w:sz w:val="20"/>
                <w:szCs w:val="20"/>
              </w:rPr>
            </w:pPr>
            <w:r w:rsidRPr="00A95FF4">
              <w:rPr>
                <w:rFonts w:ascii="Arial" w:hAnsi="Arial" w:cs="Arial"/>
                <w:b/>
                <w:bCs/>
                <w:sz w:val="20"/>
                <w:szCs w:val="20"/>
              </w:rPr>
              <w:t>9</w:t>
            </w:r>
            <w:r w:rsidR="00244676" w:rsidRPr="00A95FF4">
              <w:rPr>
                <w:rFonts w:ascii="Arial" w:hAnsi="Arial" w:cs="Arial"/>
                <w:b/>
                <w:bCs/>
                <w:sz w:val="20"/>
                <w:szCs w:val="20"/>
              </w:rPr>
              <w:t>4,00</w:t>
            </w:r>
          </w:p>
        </w:tc>
      </w:tr>
      <w:tr w:rsidR="00547C55" w:rsidRPr="00A95FF4" w14:paraId="55D84782" w14:textId="77777777" w:rsidTr="00903ABD">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30BF2377" w:rsidR="00341395" w:rsidRPr="00A95FF4" w:rsidRDefault="00341395" w:rsidP="00341395">
            <w:pPr>
              <w:jc w:val="center"/>
              <w:rPr>
                <w:rFonts w:ascii="Arial" w:hAnsi="Arial" w:cs="Arial"/>
                <w:bCs/>
                <w:sz w:val="20"/>
                <w:szCs w:val="20"/>
              </w:rPr>
            </w:pPr>
            <w:r w:rsidRPr="00A95FF4">
              <w:rPr>
                <w:rFonts w:ascii="Arial" w:hAnsi="Arial" w:cs="Arial"/>
                <w:bCs/>
                <w:sz w:val="20"/>
                <w:szCs w:val="20"/>
              </w:rPr>
              <w:t>69,42</w:t>
            </w:r>
          </w:p>
        </w:tc>
        <w:tc>
          <w:tcPr>
            <w:tcW w:w="2693" w:type="dxa"/>
            <w:tcMar>
              <w:top w:w="15" w:type="dxa"/>
              <w:left w:w="70" w:type="dxa"/>
              <w:bottom w:w="0" w:type="dxa"/>
              <w:right w:w="70" w:type="dxa"/>
            </w:tcMar>
            <w:vAlign w:val="center"/>
          </w:tcPr>
          <w:p w14:paraId="664A9237" w14:textId="2FC053CA"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84,00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 xml:space="preserve">Seznam provozoven </w:t>
      </w:r>
      <w:proofErr w:type="spellStart"/>
      <w:r w:rsidR="00B55854" w:rsidRPr="00A95FF4">
        <w:rPr>
          <w:rFonts w:ascii="Arial" w:hAnsi="Arial" w:cs="Arial"/>
          <w:bCs/>
          <w:sz w:val="16"/>
          <w:szCs w:val="16"/>
        </w:rPr>
        <w:t>Balíkovna</w:t>
      </w:r>
      <w:proofErr w:type="spellEnd"/>
      <w:r w:rsidR="00B55854" w:rsidRPr="00A95FF4">
        <w:rPr>
          <w:rFonts w:ascii="Arial" w:hAnsi="Arial" w:cs="Arial"/>
          <w:bCs/>
          <w:sz w:val="16"/>
          <w:szCs w:val="16"/>
        </w:rPr>
        <w:t xml:space="preserve"> je uveden na internetových stránkách www.balikovna.cz. Za storno realizovaného podání na </w:t>
      </w:r>
      <w:proofErr w:type="spellStart"/>
      <w:r w:rsidR="00B55854" w:rsidRPr="00A95FF4">
        <w:rPr>
          <w:rFonts w:ascii="Arial" w:hAnsi="Arial" w:cs="Arial"/>
          <w:bCs/>
          <w:sz w:val="16"/>
          <w:szCs w:val="16"/>
        </w:rPr>
        <w:t>Balíkovně</w:t>
      </w:r>
      <w:proofErr w:type="spellEnd"/>
      <w:r w:rsidR="00B55854" w:rsidRPr="00A95FF4">
        <w:rPr>
          <w:rFonts w:ascii="Arial" w:hAnsi="Arial" w:cs="Arial"/>
          <w:bCs/>
          <w:sz w:val="16"/>
          <w:szCs w:val="16"/>
        </w:rPr>
        <w:t xml:space="preserve"> (toto storno zadává pouze obsluha </w:t>
      </w:r>
      <w:proofErr w:type="spellStart"/>
      <w:r w:rsidR="00B55854" w:rsidRPr="00A95FF4">
        <w:rPr>
          <w:rFonts w:ascii="Arial" w:hAnsi="Arial" w:cs="Arial"/>
          <w:bCs/>
          <w:sz w:val="16"/>
          <w:szCs w:val="16"/>
        </w:rPr>
        <w:t>Balíkovny</w:t>
      </w:r>
      <w:proofErr w:type="spellEnd"/>
      <w:r w:rsidR="00B55854" w:rsidRPr="00A95FF4">
        <w:rPr>
          <w:rFonts w:ascii="Arial" w:hAnsi="Arial" w:cs="Arial"/>
          <w:bCs/>
          <w:sz w:val="16"/>
          <w:szCs w:val="16"/>
        </w:rPr>
        <w:t>)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3" w:name="_Toc84590812"/>
      <w:bookmarkStart w:id="74" w:name="_Toc134695373"/>
      <w:bookmarkStart w:id="75" w:name="_Toc151387969"/>
      <w:bookmarkStart w:id="76" w:name="_Toc480971702"/>
      <w:bookmarkStart w:id="77" w:name="_Toc482108520"/>
      <w:bookmarkStart w:id="78" w:name="_Toc22742876"/>
      <w:bookmarkStart w:id="79" w:name="_Toc87870639"/>
      <w:bookmarkStart w:id="80" w:name="_Toc115434214"/>
      <w:bookmarkEnd w:id="73"/>
      <w:proofErr w:type="spellStart"/>
      <w:r w:rsidRPr="00A95FF4">
        <w:rPr>
          <w:rFonts w:cs="Arial"/>
          <w:szCs w:val="24"/>
        </w:rPr>
        <w:t>Balíkovna</w:t>
      </w:r>
      <w:proofErr w:type="spellEnd"/>
      <w:r w:rsidRPr="00A95FF4">
        <w:rPr>
          <w:rFonts w:cs="Arial"/>
          <w:szCs w:val="24"/>
        </w:rPr>
        <w:t xml:space="preserve"> na adresu</w:t>
      </w:r>
      <w:bookmarkEnd w:id="74"/>
      <w:bookmarkEnd w:id="75"/>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 xml:space="preserve">(poštovní podmínky služby </w:t>
      </w:r>
      <w:proofErr w:type="spellStart"/>
      <w:r w:rsidRPr="00A95FF4">
        <w:rPr>
          <w:rFonts w:ascii="Arial" w:hAnsi="Arial" w:cs="Arial"/>
          <w:szCs w:val="20"/>
        </w:rPr>
        <w:t>Balíkovna</w:t>
      </w:r>
      <w:proofErr w:type="spellEnd"/>
      <w:r w:rsidRPr="00A95FF4">
        <w:rPr>
          <w:rFonts w:ascii="Arial" w:hAnsi="Arial" w:cs="Arial"/>
          <w:szCs w:val="20"/>
        </w:rPr>
        <w:t xml:space="preserve">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proofErr w:type="gramStart"/>
      <w:r w:rsidRPr="00A95FF4">
        <w:rPr>
          <w:rFonts w:ascii="Arial" w:hAnsi="Arial" w:cs="Arial"/>
          <w:b/>
          <w:bCs/>
        </w:rPr>
        <w:t>6.1  Základní</w:t>
      </w:r>
      <w:proofErr w:type="gramEnd"/>
      <w:r w:rsidRPr="00A95FF4">
        <w:rPr>
          <w:rFonts w:ascii="Arial" w:hAnsi="Arial" w:cs="Arial"/>
          <w:b/>
          <w:bCs/>
        </w:rPr>
        <w:t xml:space="preserve"> cena služby </w:t>
      </w:r>
      <w:proofErr w:type="spellStart"/>
      <w:r w:rsidRPr="00A95FF4">
        <w:rPr>
          <w:rFonts w:ascii="Arial" w:hAnsi="Arial" w:cs="Arial"/>
          <w:b/>
          <w:bCs/>
        </w:rPr>
        <w:t>Balíkovna</w:t>
      </w:r>
      <w:proofErr w:type="spellEnd"/>
      <w:r w:rsidRPr="00A95FF4">
        <w:rPr>
          <w:rFonts w:ascii="Arial" w:hAnsi="Arial" w:cs="Arial"/>
          <w:b/>
          <w:bCs/>
        </w:rPr>
        <w:t xml:space="preserve">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3814873" w:rsidR="00AA72AF" w:rsidRPr="00A95FF4" w:rsidRDefault="0050018C" w:rsidP="000244F9">
            <w:pPr>
              <w:jc w:val="center"/>
              <w:rPr>
                <w:rFonts w:ascii="Arial" w:hAnsi="Arial" w:cs="Arial"/>
                <w:bCs/>
                <w:sz w:val="20"/>
                <w:szCs w:val="20"/>
              </w:rPr>
            </w:pPr>
            <w:r w:rsidRPr="00A95FF4">
              <w:rPr>
                <w:rFonts w:ascii="Arial" w:hAnsi="Arial" w:cs="Arial"/>
                <w:bCs/>
                <w:sz w:val="20"/>
                <w:szCs w:val="20"/>
              </w:rPr>
              <w:t>90,08</w:t>
            </w:r>
          </w:p>
        </w:tc>
        <w:tc>
          <w:tcPr>
            <w:tcW w:w="2693" w:type="dxa"/>
            <w:tcMar>
              <w:top w:w="15" w:type="dxa"/>
              <w:left w:w="70" w:type="dxa"/>
              <w:bottom w:w="0" w:type="dxa"/>
              <w:right w:w="70" w:type="dxa"/>
            </w:tcMar>
            <w:vAlign w:val="center"/>
          </w:tcPr>
          <w:p w14:paraId="47D0A122" w14:textId="168CE8DE" w:rsidR="00AA72AF" w:rsidRPr="00A95FF4" w:rsidRDefault="0050018C" w:rsidP="000244F9">
            <w:pPr>
              <w:jc w:val="center"/>
              <w:rPr>
                <w:rFonts w:ascii="Arial" w:hAnsi="Arial" w:cs="Arial"/>
                <w:b/>
                <w:bCs/>
                <w:sz w:val="20"/>
                <w:szCs w:val="20"/>
              </w:rPr>
            </w:pPr>
            <w:r w:rsidRPr="00A95FF4">
              <w:rPr>
                <w:rFonts w:ascii="Arial" w:hAnsi="Arial" w:cs="Arial"/>
                <w:b/>
                <w:bCs/>
                <w:sz w:val="20"/>
                <w:szCs w:val="20"/>
              </w:rPr>
              <w:t>109,00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 xml:space="preserve">Za storno realizovaného podání na </w:t>
      </w:r>
      <w:proofErr w:type="spellStart"/>
      <w:r w:rsidRPr="00A95FF4">
        <w:rPr>
          <w:rFonts w:ascii="Arial" w:hAnsi="Arial" w:cs="Arial"/>
          <w:bCs/>
          <w:sz w:val="16"/>
          <w:szCs w:val="16"/>
        </w:rPr>
        <w:t>Balíkovně</w:t>
      </w:r>
      <w:proofErr w:type="spellEnd"/>
      <w:r w:rsidRPr="00A95FF4">
        <w:rPr>
          <w:rFonts w:ascii="Arial" w:hAnsi="Arial" w:cs="Arial"/>
          <w:bCs/>
          <w:sz w:val="16"/>
          <w:szCs w:val="16"/>
        </w:rPr>
        <w:t xml:space="preserve"> (toto storno zadává pouze obsluha </w:t>
      </w:r>
      <w:proofErr w:type="spellStart"/>
      <w:r w:rsidRPr="00A95FF4">
        <w:rPr>
          <w:rFonts w:ascii="Arial" w:hAnsi="Arial" w:cs="Arial"/>
          <w:bCs/>
          <w:sz w:val="16"/>
          <w:szCs w:val="16"/>
        </w:rPr>
        <w:t>Balíkovny</w:t>
      </w:r>
      <w:proofErr w:type="spellEnd"/>
      <w:r w:rsidRPr="00A95FF4">
        <w:rPr>
          <w:rFonts w:ascii="Arial" w:hAnsi="Arial" w:cs="Arial"/>
          <w:bCs/>
          <w:sz w:val="16"/>
          <w:szCs w:val="16"/>
        </w:rPr>
        <w:t>)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proofErr w:type="gramStart"/>
      <w:r w:rsidRPr="00A95FF4">
        <w:rPr>
          <w:rFonts w:ascii="Arial" w:hAnsi="Arial" w:cs="Arial"/>
          <w:b/>
          <w:bCs/>
        </w:rPr>
        <w:lastRenderedPageBreak/>
        <w:t>6.2  Základní</w:t>
      </w:r>
      <w:proofErr w:type="gramEnd"/>
      <w:r w:rsidRPr="00A95FF4">
        <w:rPr>
          <w:rFonts w:ascii="Arial" w:hAnsi="Arial" w:cs="Arial"/>
          <w:b/>
          <w:bCs/>
        </w:rPr>
        <w:t xml:space="preserve"> cena služby </w:t>
      </w:r>
      <w:proofErr w:type="spellStart"/>
      <w:r w:rsidRPr="00A95FF4">
        <w:rPr>
          <w:rFonts w:ascii="Arial" w:hAnsi="Arial" w:cs="Arial"/>
          <w:b/>
          <w:bCs/>
        </w:rPr>
        <w:t>Balíkovna</w:t>
      </w:r>
      <w:proofErr w:type="spellEnd"/>
      <w:r w:rsidRPr="00A95FF4">
        <w:rPr>
          <w:rFonts w:ascii="Arial" w:hAnsi="Arial" w:cs="Arial"/>
          <w:b/>
          <w:bCs/>
        </w:rPr>
        <w:t xml:space="preserve">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76037921" w:rsidR="00AA72AF" w:rsidRPr="00A95FF4" w:rsidRDefault="00132353" w:rsidP="000244F9">
            <w:pPr>
              <w:jc w:val="center"/>
              <w:rPr>
                <w:rFonts w:ascii="Arial" w:hAnsi="Arial" w:cs="Arial"/>
                <w:bCs/>
                <w:sz w:val="20"/>
                <w:szCs w:val="20"/>
              </w:rPr>
            </w:pPr>
            <w:r w:rsidRPr="00A95FF4">
              <w:rPr>
                <w:rFonts w:ascii="Arial" w:hAnsi="Arial" w:cs="Arial"/>
                <w:bCs/>
                <w:sz w:val="20"/>
                <w:szCs w:val="20"/>
              </w:rPr>
              <w:t>105,79</w:t>
            </w:r>
          </w:p>
        </w:tc>
        <w:tc>
          <w:tcPr>
            <w:tcW w:w="2835" w:type="dxa"/>
            <w:tcMar>
              <w:top w:w="15" w:type="dxa"/>
              <w:left w:w="70" w:type="dxa"/>
              <w:bottom w:w="0" w:type="dxa"/>
              <w:right w:w="70" w:type="dxa"/>
            </w:tcMar>
            <w:vAlign w:val="center"/>
          </w:tcPr>
          <w:p w14:paraId="4F6DF2F8" w14:textId="49395738"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2</w:t>
            </w:r>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 xml:space="preserve">Za storno realizovaného podání na </w:t>
      </w:r>
      <w:proofErr w:type="spellStart"/>
      <w:r w:rsidRPr="00A95FF4">
        <w:rPr>
          <w:rFonts w:ascii="Arial" w:hAnsi="Arial" w:cs="Arial"/>
          <w:bCs/>
          <w:sz w:val="16"/>
          <w:szCs w:val="16"/>
        </w:rPr>
        <w:t>Balíkovně</w:t>
      </w:r>
      <w:proofErr w:type="spellEnd"/>
      <w:r w:rsidRPr="00A95FF4">
        <w:rPr>
          <w:rFonts w:ascii="Arial" w:hAnsi="Arial" w:cs="Arial"/>
          <w:bCs/>
          <w:sz w:val="16"/>
          <w:szCs w:val="16"/>
        </w:rPr>
        <w:t xml:space="preserve"> (toto storno zadává pouze obsluha </w:t>
      </w:r>
      <w:proofErr w:type="spellStart"/>
      <w:r w:rsidRPr="00A95FF4">
        <w:rPr>
          <w:rFonts w:ascii="Arial" w:hAnsi="Arial" w:cs="Arial"/>
          <w:bCs/>
          <w:sz w:val="16"/>
          <w:szCs w:val="16"/>
        </w:rPr>
        <w:t>Balíkovny</w:t>
      </w:r>
      <w:proofErr w:type="spellEnd"/>
      <w:r w:rsidRPr="00A95FF4">
        <w:rPr>
          <w:rFonts w:ascii="Arial" w:hAnsi="Arial" w:cs="Arial"/>
          <w:bCs/>
          <w:sz w:val="16"/>
          <w:szCs w:val="16"/>
        </w:rPr>
        <w:t>) bude automaticky účtován poplatek ve výši 20 Kč z ceny podání</w:t>
      </w:r>
      <w:r w:rsidRPr="00A95FF4">
        <w:rPr>
          <w:rFonts w:ascii="Arial" w:hAnsi="Arial" w:cs="Arial"/>
          <w:noProof/>
          <w:sz w:val="16"/>
          <w:szCs w:val="16"/>
          <w:lang w:eastAsia="cs-CZ"/>
        </w:rPr>
        <w:t>.</w:t>
      </w:r>
    </w:p>
    <w:bookmarkEnd w:id="76"/>
    <w:bookmarkEnd w:id="77"/>
    <w:bookmarkEnd w:id="78"/>
    <w:bookmarkEnd w:id="79"/>
    <w:bookmarkEnd w:id="80"/>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81" w:name="_Toc117244974"/>
      <w:bookmarkStart w:id="82" w:name="_Toc53090698"/>
      <w:bookmarkStart w:id="83" w:name="_Toc51767764"/>
      <w:bookmarkStart w:id="84" w:name="_Toc53090699"/>
      <w:bookmarkStart w:id="85" w:name="_Toc51767767"/>
      <w:bookmarkStart w:id="86" w:name="_Toc53090703"/>
      <w:bookmarkStart w:id="87" w:name="_Toc51767769"/>
      <w:bookmarkStart w:id="88" w:name="_Toc53090706"/>
      <w:bookmarkStart w:id="89" w:name="_Toc51767771"/>
      <w:bookmarkStart w:id="90" w:name="_Toc53090709"/>
      <w:bookmarkStart w:id="91" w:name="_Toc51767775"/>
      <w:bookmarkStart w:id="92" w:name="_Toc53090714"/>
      <w:bookmarkStart w:id="93" w:name="_Toc51767784"/>
      <w:bookmarkStart w:id="94" w:name="_Toc53090724"/>
      <w:bookmarkStart w:id="95" w:name="_Toc53090744"/>
      <w:bookmarkStart w:id="96" w:name="_Toc53090745"/>
      <w:bookmarkStart w:id="97" w:name="_Toc22742878"/>
      <w:bookmarkStart w:id="98" w:name="_Toc87870640"/>
      <w:bookmarkStart w:id="99" w:name="_Toc15138797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95FF4">
        <w:rPr>
          <w:rFonts w:cs="Arial"/>
        </w:rPr>
        <w:t>EMS – EXPRESS MAIL SERVICE</w:t>
      </w:r>
      <w:bookmarkEnd w:id="97"/>
      <w:bookmarkEnd w:id="98"/>
      <w:bookmarkEnd w:id="99"/>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00" w:name="_Toc22742879"/>
      <w:bookmarkStart w:id="101" w:name="_Toc87870641"/>
      <w:bookmarkStart w:id="102" w:name="_Toc151387971"/>
      <w:r w:rsidRPr="00A95FF4">
        <w:rPr>
          <w:rFonts w:cs="Arial"/>
        </w:rPr>
        <w:t xml:space="preserve">Balík </w:t>
      </w:r>
      <w:proofErr w:type="spellStart"/>
      <w:r w:rsidRPr="00A95FF4">
        <w:rPr>
          <w:rFonts w:cs="Arial"/>
        </w:rPr>
        <w:t>Nadrozměr</w:t>
      </w:r>
      <w:bookmarkEnd w:id="100"/>
      <w:bookmarkEnd w:id="101"/>
      <w:bookmarkEnd w:id="102"/>
      <w:proofErr w:type="spellEnd"/>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 xml:space="preserve">(Obchodní podmínky služby Balík </w:t>
      </w:r>
      <w:proofErr w:type="spellStart"/>
      <w:r w:rsidRPr="00A95FF4">
        <w:rPr>
          <w:rFonts w:ascii="Arial" w:hAnsi="Arial" w:cs="Arial"/>
        </w:rPr>
        <w:t>Nadrozměr</w:t>
      </w:r>
      <w:proofErr w:type="spellEnd"/>
      <w:r w:rsidRPr="00A95FF4">
        <w:rPr>
          <w:rFonts w:ascii="Arial" w:hAnsi="Arial" w:cs="Arial"/>
        </w:rPr>
        <w:t>)</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64464"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64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03" w:name="_Toc22742880"/>
      <w:bookmarkStart w:id="104" w:name="_Toc87870642"/>
      <w:bookmarkStart w:id="105" w:name="_Toc151387972"/>
      <w:r w:rsidRPr="00A95FF4">
        <w:rPr>
          <w:rFonts w:cs="Arial"/>
        </w:rPr>
        <w:t>Doplňující informace k balíkovým zásilkám</w:t>
      </w:r>
      <w:bookmarkEnd w:id="103"/>
      <w:bookmarkEnd w:id="104"/>
      <w:bookmarkEnd w:id="105"/>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uživatele výplatních strojů, kteří mají uzavřenou s Českou poštou, </w:t>
            </w:r>
            <w:proofErr w:type="spellStart"/>
            <w:r w:rsidRPr="00A95FF4">
              <w:rPr>
                <w:rFonts w:ascii="Arial" w:hAnsi="Arial" w:cs="Arial"/>
                <w:sz w:val="16"/>
                <w:szCs w:val="16"/>
              </w:rPr>
              <w:t>s.p</w:t>
            </w:r>
            <w:proofErr w:type="spellEnd"/>
            <w:r w:rsidRPr="00A95FF4">
              <w:rPr>
                <w:rFonts w:ascii="Arial" w:hAnsi="Arial" w:cs="Arial"/>
                <w:sz w:val="16"/>
                <w:szCs w:val="16"/>
              </w:rPr>
              <w:t>.,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w:t>
            </w:r>
            <w:proofErr w:type="spellStart"/>
            <w:r w:rsidRPr="00A95FF4">
              <w:rPr>
                <w:rFonts w:ascii="Arial" w:hAnsi="Arial" w:cs="Arial"/>
                <w:sz w:val="16"/>
                <w:szCs w:val="16"/>
              </w:rPr>
              <w:t>s.p</w:t>
            </w:r>
            <w:proofErr w:type="spellEnd"/>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06" w:name="_Toc117244978"/>
      <w:bookmarkStart w:id="107" w:name="_Toc22742881"/>
      <w:bookmarkStart w:id="108" w:name="_Toc87870643"/>
      <w:bookmarkStart w:id="109" w:name="_Toc151387973"/>
      <w:bookmarkEnd w:id="106"/>
      <w:r w:rsidRPr="00A95FF4">
        <w:rPr>
          <w:rFonts w:cs="Arial"/>
        </w:rPr>
        <w:lastRenderedPageBreak/>
        <w:t>Přehled a ceník doplňkových služeb, příplatků a vrácení cen</w:t>
      </w:r>
      <w:bookmarkEnd w:id="107"/>
      <w:bookmarkEnd w:id="108"/>
      <w:bookmarkEnd w:id="109"/>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roofErr w:type="spellStart"/>
            <w:r w:rsidRPr="00A95FF4">
              <w:rPr>
                <w:rFonts w:ascii="Arial" w:hAnsi="Arial" w:cs="Arial"/>
                <w:b/>
                <w:sz w:val="20"/>
                <w:szCs w:val="20"/>
              </w:rPr>
              <w:t>Nadrozměr</w:t>
            </w:r>
            <w:proofErr w:type="spellEnd"/>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proofErr w:type="spellStart"/>
            <w:r w:rsidRPr="00A95FF4">
              <w:rPr>
                <w:rFonts w:ascii="Arial" w:hAnsi="Arial" w:cs="Arial"/>
                <w:sz w:val="20"/>
                <w:szCs w:val="20"/>
              </w:rPr>
              <w:t>Bezdokladová</w:t>
            </w:r>
            <w:proofErr w:type="spellEnd"/>
            <w:r w:rsidRPr="00A95FF4">
              <w:rPr>
                <w:rFonts w:ascii="Arial" w:hAnsi="Arial" w:cs="Arial"/>
                <w:sz w:val="20"/>
                <w:szCs w:val="20"/>
              </w:rPr>
              <w:t xml:space="preserve">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r w:rsidRPr="00A95FF4">
              <w:rPr>
                <w:rFonts w:ascii="Arial" w:hAnsi="Arial" w:cs="Arial"/>
                <w:sz w:val="20"/>
                <w:szCs w:val="20"/>
              </w:rPr>
              <w:t xml:space="preserve">Nestandard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roofErr w:type="spellStart"/>
            <w:r w:rsidRPr="00A95FF4">
              <w:rPr>
                <w:rFonts w:ascii="Arial" w:hAnsi="Arial" w:cs="Arial"/>
                <w:b/>
                <w:sz w:val="20"/>
                <w:szCs w:val="20"/>
              </w:rPr>
              <w:t>Nadrozměr</w:t>
            </w:r>
            <w:proofErr w:type="spellEnd"/>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w:t>
            </w:r>
            <w:proofErr w:type="spellStart"/>
            <w:r w:rsidRPr="00A95FF4">
              <w:rPr>
                <w:rFonts w:ascii="Arial" w:hAnsi="Arial" w:cs="Arial"/>
                <w:b/>
                <w:sz w:val="20"/>
                <w:szCs w:val="20"/>
              </w:rPr>
              <w:t>Bezdokladová</w:t>
            </w:r>
            <w:proofErr w:type="spellEnd"/>
            <w:r w:rsidRPr="00A95FF4">
              <w:rPr>
                <w:rFonts w:ascii="Arial" w:hAnsi="Arial" w:cs="Arial"/>
                <w:b/>
                <w:sz w:val="20"/>
                <w:szCs w:val="20"/>
              </w:rPr>
              <w:t xml:space="preserve"> dobírka</w:t>
            </w:r>
            <w:proofErr w:type="gramStart"/>
            <w:r w:rsidRPr="00A95FF4">
              <w:rPr>
                <w:rFonts w:ascii="Arial" w:hAnsi="Arial" w:cs="Arial"/>
                <w:b/>
                <w:sz w:val="20"/>
                <w:szCs w:val="20"/>
              </w:rPr>
              <w:t xml:space="preserve">“ </w:t>
            </w:r>
            <w:r w:rsidRPr="00A95FF4">
              <w:rPr>
                <w:rFonts w:ascii="Arial" w:hAnsi="Arial" w:cs="Arial"/>
                <w:sz w:val="20"/>
                <w:szCs w:val="20"/>
              </w:rPr>
              <w:t xml:space="preserve"> bez</w:t>
            </w:r>
            <w:proofErr w:type="gramEnd"/>
            <w:r w:rsidRPr="00A95FF4">
              <w:rPr>
                <w:rFonts w:ascii="Arial" w:hAnsi="Arial" w:cs="Arial"/>
                <w:sz w:val="20"/>
                <w:szCs w:val="20"/>
              </w:rPr>
              <w:t xml:space="preserve">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62416"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62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 xml:space="preserve">Platí pro smluvní podavatele, s cenou, která není stanovena na základě rozměrových parametrů S, M, L, XL. Platí i pro službu </w:t>
            </w:r>
            <w:proofErr w:type="spellStart"/>
            <w:r w:rsidRPr="00A95FF4">
              <w:rPr>
                <w:rFonts w:ascii="Arial" w:hAnsi="Arial" w:cs="Arial"/>
                <w:sz w:val="16"/>
                <w:szCs w:val="16"/>
              </w:rPr>
              <w:t>Balíkovna</w:t>
            </w:r>
            <w:proofErr w:type="spellEnd"/>
            <w:r w:rsidRPr="00A95FF4">
              <w:rPr>
                <w:rFonts w:ascii="Arial" w:hAnsi="Arial" w:cs="Arial"/>
                <w:sz w:val="16"/>
                <w:szCs w:val="16"/>
              </w:rPr>
              <w:t>.</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proofErr w:type="spellStart"/>
            <w:r w:rsidR="00852EFC" w:rsidRPr="00A95FF4">
              <w:rPr>
                <w:rFonts w:ascii="Arial" w:hAnsi="Arial" w:cs="Arial"/>
                <w:sz w:val="16"/>
                <w:szCs w:val="16"/>
              </w:rPr>
              <w:t>Balíkovna</w:t>
            </w:r>
            <w:proofErr w:type="spellEnd"/>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proofErr w:type="spellStart"/>
            <w:r w:rsidR="00852EFC" w:rsidRPr="00A95FF4">
              <w:rPr>
                <w:rFonts w:ascii="Arial" w:hAnsi="Arial" w:cs="Arial"/>
                <w:sz w:val="16"/>
                <w:szCs w:val="16"/>
              </w:rPr>
              <w:t>Balíkovna</w:t>
            </w:r>
            <w:proofErr w:type="spellEnd"/>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 xml:space="preserve">zásilky </w:t>
            </w:r>
            <w:proofErr w:type="spellStart"/>
            <w:r w:rsidR="00852EFC" w:rsidRPr="00A95FF4">
              <w:rPr>
                <w:rFonts w:ascii="Arial" w:hAnsi="Arial" w:cs="Arial"/>
                <w:sz w:val="16"/>
                <w:szCs w:val="16"/>
              </w:rPr>
              <w:t>Balíkovna</w:t>
            </w:r>
            <w:proofErr w:type="spellEnd"/>
            <w:r w:rsidRPr="00A95FF4">
              <w:rPr>
                <w:rFonts w:ascii="Arial" w:hAnsi="Arial" w:cs="Arial"/>
                <w:sz w:val="16"/>
                <w:szCs w:val="16"/>
              </w:rPr>
              <w:t xml:space="preserve"> </w:t>
            </w:r>
            <w:r w:rsidR="009F136C" w:rsidRPr="00A95FF4">
              <w:rPr>
                <w:rFonts w:ascii="Arial" w:hAnsi="Arial" w:cs="Arial"/>
                <w:sz w:val="16"/>
                <w:szCs w:val="16"/>
              </w:rPr>
              <w:t xml:space="preserve">a </w:t>
            </w:r>
            <w:proofErr w:type="spellStart"/>
            <w:r w:rsidR="009F136C" w:rsidRPr="00A95FF4">
              <w:rPr>
                <w:rFonts w:ascii="Arial" w:hAnsi="Arial" w:cs="Arial"/>
                <w:sz w:val="16"/>
                <w:szCs w:val="16"/>
              </w:rPr>
              <w:t>Balíkovna</w:t>
            </w:r>
            <w:proofErr w:type="spellEnd"/>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 xml:space="preserve">se službou </w:t>
            </w:r>
            <w:proofErr w:type="spellStart"/>
            <w:r w:rsidRPr="00A95FF4">
              <w:rPr>
                <w:rFonts w:ascii="Arial" w:hAnsi="Arial" w:cs="Arial"/>
                <w:sz w:val="16"/>
                <w:szCs w:val="16"/>
              </w:rPr>
              <w:t>Bezdokladová</w:t>
            </w:r>
            <w:proofErr w:type="spellEnd"/>
            <w:r w:rsidRPr="00A95FF4">
              <w:rPr>
                <w:rFonts w:ascii="Arial" w:hAnsi="Arial" w:cs="Arial"/>
                <w:sz w:val="16"/>
                <w:szCs w:val="16"/>
              </w:rPr>
              <w:t xml:space="preserve">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10"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proofErr w:type="spellStart"/>
            <w:r w:rsidRPr="00A95FF4">
              <w:rPr>
                <w:rFonts w:ascii="Arial" w:hAnsi="Arial" w:cs="Arial"/>
                <w:sz w:val="20"/>
                <w:szCs w:val="20"/>
              </w:rPr>
              <w:t>Bezdokladová</w:t>
            </w:r>
            <w:proofErr w:type="spellEnd"/>
            <w:r w:rsidRPr="00A95FF4">
              <w:rPr>
                <w:rFonts w:ascii="Arial" w:hAnsi="Arial" w:cs="Arial"/>
                <w:sz w:val="20"/>
                <w:szCs w:val="20"/>
              </w:rPr>
              <w:t xml:space="preserve">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10"/>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r w:rsidRPr="00A95FF4">
              <w:rPr>
                <w:rFonts w:ascii="Arial" w:hAnsi="Arial" w:cs="Arial"/>
                <w:b/>
                <w:sz w:val="20"/>
                <w:szCs w:val="20"/>
              </w:rPr>
              <w:t xml:space="preserve">Nestandard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w:t>
            </w:r>
            <w:proofErr w:type="spellStart"/>
            <w:r w:rsidRPr="00A95FF4">
              <w:rPr>
                <w:rFonts w:ascii="Arial" w:hAnsi="Arial" w:cs="Arial"/>
                <w:b/>
                <w:sz w:val="20"/>
                <w:szCs w:val="20"/>
              </w:rPr>
              <w:t>Bezdokladová</w:t>
            </w:r>
            <w:proofErr w:type="spellEnd"/>
            <w:r w:rsidRPr="00A95FF4">
              <w:rPr>
                <w:rFonts w:ascii="Arial" w:hAnsi="Arial" w:cs="Arial"/>
                <w:b/>
                <w:sz w:val="20"/>
                <w:szCs w:val="20"/>
              </w:rPr>
              <w:t xml:space="preserve">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11" w:name="_Toc22742882"/>
      <w:bookmarkStart w:id="112" w:name="_Toc87870644"/>
      <w:bookmarkStart w:id="113" w:name="_Toc151387974"/>
      <w:r w:rsidRPr="00A95FF4">
        <w:rPr>
          <w:rFonts w:cs="Arial"/>
        </w:rPr>
        <w:lastRenderedPageBreak/>
        <w:t>Slevy</w:t>
      </w:r>
      <w:bookmarkEnd w:id="111"/>
      <w:bookmarkEnd w:id="112"/>
      <w:bookmarkEnd w:id="113"/>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proofErr w:type="spellStart"/>
            <w:r w:rsidR="00852EFC" w:rsidRPr="00A95FF4">
              <w:rPr>
                <w:rFonts w:ascii="Arial" w:hAnsi="Arial" w:cs="Arial"/>
                <w:sz w:val="20"/>
              </w:rPr>
              <w:t>Balíkovna</w:t>
            </w:r>
            <w:proofErr w:type="spellEnd"/>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 xml:space="preserve">Množstevní slevy se poskytují pouze na základě uzavřené písemné dohody mezi podavatelem a Českou poštou, </w:t>
            </w:r>
            <w:proofErr w:type="spellStart"/>
            <w:r w:rsidRPr="00A95FF4">
              <w:rPr>
                <w:rFonts w:ascii="Arial" w:hAnsi="Arial" w:cs="Arial"/>
                <w:sz w:val="20"/>
              </w:rPr>
              <w:t>s.p</w:t>
            </w:r>
            <w:proofErr w:type="spellEnd"/>
            <w:r w:rsidRPr="00A95FF4">
              <w:rPr>
                <w:rFonts w:ascii="Arial" w:hAnsi="Arial" w:cs="Arial"/>
                <w:sz w:val="20"/>
              </w:rPr>
              <w:t>.</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proofErr w:type="spellStart"/>
            <w:r w:rsidR="00852EFC" w:rsidRPr="00A95FF4">
              <w:rPr>
                <w:rFonts w:ascii="Arial" w:hAnsi="Arial" w:cs="Arial"/>
                <w:sz w:val="20"/>
              </w:rPr>
              <w:t>Balíkovna</w:t>
            </w:r>
            <w:proofErr w:type="spellEnd"/>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14" w:name="_Toc151387975" w:displacedByCustomXml="next"/>
    <w:bookmarkStart w:id="115" w:name="_Toc87870645" w:displacedByCustomXml="next"/>
    <w:bookmarkStart w:id="116" w:name="_Toc22742883" w:displacedByCustomXml="next"/>
    <w:sdt>
      <w:sdtPr>
        <w:rPr>
          <w:rFonts w:cs="Arial"/>
        </w:rPr>
        <w:id w:val="353228631"/>
      </w:sdt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14" w:displacedByCustomXml="prev"/>
    <w:bookmarkEnd w:id="115" w:displacedByCustomXml="prev"/>
    <w:bookmarkEnd w:id="116"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17" w:name="_Toc447207128"/>
      <w:bookmarkStart w:id="118" w:name="_Toc22742884"/>
      <w:bookmarkStart w:id="119" w:name="_Toc87870646"/>
      <w:bookmarkStart w:id="120" w:name="_Toc151387976"/>
      <w:bookmarkStart w:id="121" w:name="_Hlk87621090"/>
      <w:r w:rsidRPr="00A95FF4">
        <w:rPr>
          <w:rFonts w:cs="Arial"/>
        </w:rPr>
        <w:t>Obchodní psaní</w:t>
      </w:r>
      <w:bookmarkEnd w:id="117"/>
      <w:bookmarkEnd w:id="118"/>
      <w:bookmarkEnd w:id="119"/>
      <w:bookmarkEnd w:id="120"/>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21" w:displacedByCustomXml="next"/>
          <w:sdt>
            <w:sdtPr>
              <w:rPr>
                <w:rFonts w:ascii="Arial" w:hAnsi="Arial" w:cs="Arial"/>
                <w:b/>
              </w:rPr>
              <w:id w:val="-598873768"/>
            </w:sdt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22" w:name="_Toc447207129"/>
      <w:bookmarkStart w:id="123" w:name="_Toc22742885"/>
      <w:bookmarkStart w:id="124" w:name="_Toc87870647"/>
      <w:bookmarkStart w:id="125" w:name="_Toc151387977"/>
      <w:r w:rsidRPr="00A95FF4">
        <w:rPr>
          <w:rFonts w:cs="Arial"/>
        </w:rPr>
        <w:lastRenderedPageBreak/>
        <w:t>Roznáška informačních materiálů (RIM)</w:t>
      </w:r>
      <w:bookmarkEnd w:id="122"/>
      <w:bookmarkEnd w:id="123"/>
      <w:bookmarkEnd w:id="124"/>
      <w:bookmarkEnd w:id="125"/>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26" w:name="_Toc447207130"/>
      <w:bookmarkStart w:id="127" w:name="_Toc22742887"/>
      <w:bookmarkStart w:id="128" w:name="_Toc87870649"/>
      <w:bookmarkStart w:id="129" w:name="_Toc151387978"/>
      <w:bookmarkStart w:id="130" w:name="_Hlk87621170"/>
      <w:r w:rsidRPr="00A95FF4">
        <w:rPr>
          <w:rFonts w:cs="Arial"/>
        </w:rPr>
        <w:lastRenderedPageBreak/>
        <w:t>Tisková zásilka</w:t>
      </w:r>
      <w:bookmarkEnd w:id="126"/>
      <w:bookmarkEnd w:id="127"/>
      <w:bookmarkEnd w:id="128"/>
      <w:bookmarkEnd w:id="129"/>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30"/>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31" w:name="_Toc22742889"/>
      <w:bookmarkStart w:id="132" w:name="_Toc87870650"/>
      <w:bookmarkStart w:id="133" w:name="_Toc151387979"/>
      <w:r w:rsidRPr="00A95FF4">
        <w:rPr>
          <w:rFonts w:cs="Arial"/>
        </w:rPr>
        <w:t>Doplňující informace k reklamním a tiskovým zásilkám</w:t>
      </w:r>
      <w:bookmarkEnd w:id="131"/>
      <w:bookmarkEnd w:id="132"/>
      <w:bookmarkEnd w:id="13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521C895B">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521C895B">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5509A778" w:rsidR="00AC36D4" w:rsidRPr="00A95FF4" w:rsidRDefault="15AB53A5" w:rsidP="002C33D3">
            <w:pPr>
              <w:spacing w:line="240" w:lineRule="auto"/>
              <w:jc w:val="both"/>
              <w:rPr>
                <w:rFonts w:ascii="Arial" w:hAnsi="Arial" w:cs="Arial"/>
                <w:sz w:val="16"/>
                <w:szCs w:val="16"/>
              </w:rPr>
            </w:pPr>
            <w:r w:rsidRPr="00A95FF4">
              <w:rPr>
                <w:rFonts w:ascii="Arial" w:hAnsi="Arial" w:cs="Arial"/>
                <w:b/>
                <w:bCs/>
                <w:sz w:val="16"/>
                <w:szCs w:val="16"/>
              </w:rPr>
              <w:t>Pásmo A:</w:t>
            </w:r>
            <w:r w:rsidRPr="00A95FF4">
              <w:rPr>
                <w:rFonts w:ascii="Arial" w:hAnsi="Arial" w:cs="Arial"/>
                <w:sz w:val="16"/>
                <w:szCs w:val="16"/>
              </w:rPr>
              <w:t xml:space="preserve"> pro domácnosti ve vybraných obcích a P.O.</w:t>
            </w:r>
            <w:r w:rsidR="16F6BAC7" w:rsidRPr="00A95FF4">
              <w:rPr>
                <w:rFonts w:ascii="Arial" w:hAnsi="Arial" w:cs="Arial"/>
                <w:sz w:val="16"/>
                <w:szCs w:val="16"/>
              </w:rPr>
              <w:t xml:space="preserve"> </w:t>
            </w:r>
            <w:r w:rsidRPr="00A95FF4">
              <w:rPr>
                <w:rFonts w:ascii="Arial" w:hAnsi="Arial" w:cs="Arial"/>
                <w:sz w:val="16"/>
                <w:szCs w:val="16"/>
              </w:rPr>
              <w:t>Boxy (viz příloha č. 4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 xml:space="preserve">Seznam míst pro pásmo A je uveden v Obchodních podmínkách služby RIM a na internetových stránkách České pošty, </w:t>
            </w:r>
            <w:proofErr w:type="spellStart"/>
            <w:r w:rsidRPr="00A95FF4">
              <w:rPr>
                <w:rFonts w:ascii="Arial" w:hAnsi="Arial" w:cs="Arial"/>
                <w:sz w:val="16"/>
                <w:szCs w:val="16"/>
              </w:rPr>
              <w:t>s.p</w:t>
            </w:r>
            <w:proofErr w:type="spellEnd"/>
            <w:r w:rsidRPr="00A95FF4">
              <w:rPr>
                <w:rFonts w:ascii="Arial" w:hAnsi="Arial" w:cs="Arial"/>
                <w:sz w:val="16"/>
                <w:szCs w:val="16"/>
              </w:rPr>
              <w:t>.</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34" w:name="_Toc22742890"/>
      <w:bookmarkStart w:id="135" w:name="_Toc87870651"/>
      <w:bookmarkStart w:id="136" w:name="_Toc151387980"/>
      <w:r w:rsidRPr="00A95FF4">
        <w:rPr>
          <w:rFonts w:cs="Arial"/>
        </w:rPr>
        <w:lastRenderedPageBreak/>
        <w:t>POŠTOVNÍ POUKÁZKY</w:t>
      </w:r>
      <w:bookmarkEnd w:id="134"/>
      <w:bookmarkEnd w:id="135"/>
      <w:bookmarkEnd w:id="136"/>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37" w:name="_Toc22742891"/>
      <w:bookmarkStart w:id="138" w:name="_Toc87870652"/>
      <w:bookmarkStart w:id="139" w:name="_Toc151387981"/>
      <w:r w:rsidRPr="00A95FF4">
        <w:rPr>
          <w:rFonts w:cs="Arial"/>
        </w:rPr>
        <w:t>Základní ceny</w:t>
      </w:r>
      <w:bookmarkEnd w:id="137"/>
      <w:bookmarkEnd w:id="138"/>
      <w:bookmarkEnd w:id="139"/>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40" w:name="_Toc22742892"/>
      <w:bookmarkStart w:id="141" w:name="_Toc87870653"/>
      <w:bookmarkStart w:id="142" w:name="_Toc151387982"/>
      <w:r w:rsidRPr="00A95FF4">
        <w:rPr>
          <w:rFonts w:cs="Arial"/>
        </w:rPr>
        <w:t>Doplňkové služby, příplatky a vrácení cen</w:t>
      </w:r>
      <w:bookmarkEnd w:id="140"/>
      <w:bookmarkEnd w:id="141"/>
      <w:bookmarkEnd w:id="142"/>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43"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43"/>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44" w:name="_Toc22742894"/>
      <w:bookmarkStart w:id="145" w:name="_Toc87870655"/>
      <w:bookmarkStart w:id="146" w:name="_Toc151387983"/>
      <w:r w:rsidRPr="00A95FF4">
        <w:rPr>
          <w:rFonts w:cs="Arial"/>
        </w:rPr>
        <w:lastRenderedPageBreak/>
        <w:t>SIPO</w:t>
      </w:r>
      <w:bookmarkEnd w:id="144"/>
      <w:bookmarkEnd w:id="145"/>
      <w:bookmarkEnd w:id="146"/>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47" w:name="_Toc22742895"/>
      <w:bookmarkStart w:id="148" w:name="_Toc87870656"/>
      <w:bookmarkStart w:id="149" w:name="_Toc151387984"/>
      <w:r w:rsidRPr="00A95FF4">
        <w:rPr>
          <w:rFonts w:cs="Arial"/>
        </w:rPr>
        <w:t xml:space="preserve">SIPO pro </w:t>
      </w:r>
      <w:r w:rsidR="00603E8D" w:rsidRPr="00A95FF4">
        <w:rPr>
          <w:rFonts w:cs="Arial"/>
        </w:rPr>
        <w:t>Plátce</w:t>
      </w:r>
      <w:bookmarkEnd w:id="147"/>
      <w:bookmarkEnd w:id="148"/>
      <w:bookmarkEnd w:id="149"/>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na přepážce (ve výši 11,00 </w:t>
            </w:r>
            <w:proofErr w:type="gramStart"/>
            <w:r w:rsidRPr="00A95FF4">
              <w:rPr>
                <w:rFonts w:ascii="Arial" w:hAnsi="Arial" w:cs="Arial"/>
                <w:bCs/>
                <w:sz w:val="20"/>
                <w:szCs w:val="20"/>
              </w:rPr>
              <w:t>Kč)</w:t>
            </w:r>
            <w:r w:rsidR="00735F4B" w:rsidRPr="00A95FF4">
              <w:rPr>
                <w:rFonts w:ascii="Arial" w:hAnsi="Arial" w:cs="Arial"/>
                <w:bCs/>
                <w:sz w:val="20"/>
                <w:szCs w:val="20"/>
              </w:rPr>
              <w:t>*</w:t>
            </w:r>
            <w:proofErr w:type="gramEnd"/>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na přepážce (ve výši 5,00 </w:t>
            </w:r>
            <w:proofErr w:type="gramStart"/>
            <w:r w:rsidRPr="00A95FF4">
              <w:rPr>
                <w:rFonts w:ascii="Arial" w:hAnsi="Arial" w:cs="Arial"/>
                <w:bCs/>
                <w:sz w:val="20"/>
                <w:szCs w:val="20"/>
              </w:rPr>
              <w:t>Kč)</w:t>
            </w:r>
            <w:r w:rsidR="00735F4B" w:rsidRPr="00A95FF4">
              <w:rPr>
                <w:rFonts w:ascii="Arial" w:hAnsi="Arial" w:cs="Arial"/>
                <w:bCs/>
                <w:sz w:val="20"/>
                <w:szCs w:val="20"/>
              </w:rPr>
              <w:t>*</w:t>
            </w:r>
            <w:proofErr w:type="gramEnd"/>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w:t>
            </w:r>
            <w:proofErr w:type="gramStart"/>
            <w:r w:rsidRPr="00A95FF4">
              <w:rPr>
                <w:rFonts w:ascii="Arial" w:hAnsi="Arial" w:cs="Arial"/>
                <w:bCs/>
                <w:sz w:val="20"/>
                <w:szCs w:val="20"/>
              </w:rPr>
              <w:t>Kč)</w:t>
            </w:r>
            <w:r w:rsidR="00735F4B" w:rsidRPr="00A95FF4">
              <w:rPr>
                <w:rFonts w:ascii="Arial" w:hAnsi="Arial" w:cs="Arial"/>
                <w:bCs/>
                <w:sz w:val="20"/>
                <w:szCs w:val="20"/>
              </w:rPr>
              <w:t>*</w:t>
            </w:r>
            <w:proofErr w:type="gramEnd"/>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50" w:name="_Toc22742896"/>
      <w:bookmarkStart w:id="151" w:name="_Toc87870657"/>
      <w:bookmarkStart w:id="152" w:name="_Toc151387985"/>
      <w:r w:rsidRPr="00A95FF4">
        <w:rPr>
          <w:rFonts w:cs="Arial"/>
        </w:rPr>
        <w:t xml:space="preserve">SIPO pro </w:t>
      </w:r>
      <w:r w:rsidR="007A0D55" w:rsidRPr="00A95FF4">
        <w:rPr>
          <w:rFonts w:cs="Arial"/>
        </w:rPr>
        <w:t>Příjemce plateb</w:t>
      </w:r>
      <w:bookmarkEnd w:id="150"/>
      <w:bookmarkEnd w:id="151"/>
      <w:bookmarkEnd w:id="152"/>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53"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53"/>
      <w:tr w:rsidR="00547C55" w:rsidRPr="00A95FF4" w14:paraId="4B65DB24" w14:textId="77777777" w:rsidTr="00880559">
        <w:trPr>
          <w:trHeight w:val="1177"/>
        </w:trPr>
        <w:tc>
          <w:tcPr>
            <w:tcW w:w="8859" w:type="dxa"/>
            <w:shd w:val="clear" w:color="auto" w:fill="auto"/>
            <w:vAlign w:val="center"/>
          </w:tcPr>
          <w:p w14:paraId="276CA20D" w14:textId="5A5558C4" w:rsidR="00C21797" w:rsidRPr="001F0D77" w:rsidRDefault="00C21797" w:rsidP="00880559">
            <w:pPr>
              <w:spacing w:line="240" w:lineRule="auto"/>
              <w:ind w:left="113" w:hanging="41"/>
              <w:rPr>
                <w:rFonts w:ascii="Arial" w:hAnsi="Arial" w:cs="Arial"/>
                <w:b/>
                <w:snapToGrid w:val="0"/>
                <w:sz w:val="20"/>
                <w:szCs w:val="20"/>
              </w:rPr>
            </w:pPr>
            <w:r w:rsidRPr="001F0D77">
              <w:rPr>
                <w:rFonts w:ascii="Arial" w:hAnsi="Arial" w:cs="Arial"/>
                <w:b/>
                <w:snapToGrid w:val="0"/>
                <w:sz w:val="20"/>
                <w:szCs w:val="20"/>
              </w:rPr>
              <w:t>Základní cena za 1 položku předepsanou k inkasu</w:t>
            </w:r>
          </w:p>
          <w:p w14:paraId="0D91945C" w14:textId="770338E3" w:rsidR="00C21797" w:rsidRPr="001F0D77" w:rsidRDefault="00C21797" w:rsidP="002C33D3">
            <w:pPr>
              <w:pStyle w:val="Odstavecseseznamem"/>
              <w:numPr>
                <w:ilvl w:val="0"/>
                <w:numId w:val="36"/>
              </w:numPr>
              <w:spacing w:after="200" w:line="240" w:lineRule="auto"/>
              <w:ind w:left="213" w:hanging="141"/>
              <w:jc w:val="both"/>
              <w:rPr>
                <w:rFonts w:ascii="Arial" w:hAnsi="Arial" w:cs="Arial"/>
                <w:b/>
                <w:sz w:val="20"/>
              </w:rPr>
            </w:pPr>
            <w:r w:rsidRPr="001F0D77">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1F0D77">
              <w:rPr>
                <w:rFonts w:ascii="Arial" w:hAnsi="Arial" w:cs="Arial"/>
                <w:sz w:val="20"/>
                <w:szCs w:val="20"/>
              </w:rPr>
              <w:t>upomínání)</w:t>
            </w:r>
            <w:r w:rsidR="00AE1150">
              <w:rPr>
                <w:rFonts w:ascii="Arial" w:hAnsi="Arial" w:cs="Arial"/>
                <w:sz w:val="20"/>
                <w:szCs w:val="20"/>
              </w:rPr>
              <w:t>*</w:t>
            </w:r>
            <w:proofErr w:type="gramEnd"/>
          </w:p>
          <w:p w14:paraId="24F5336A" w14:textId="458E6521" w:rsidR="00C21797" w:rsidRPr="001F0D7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1F0D77">
              <w:rPr>
                <w:rFonts w:ascii="Arial" w:hAnsi="Arial" w:cs="Arial"/>
                <w:sz w:val="20"/>
                <w:szCs w:val="20"/>
              </w:rPr>
              <w:t>zahrnuje vyhotovení a předání souboru Základního kmene plátců 1x ročně</w:t>
            </w:r>
            <w:r w:rsidR="00133424">
              <w:rPr>
                <w:rFonts w:ascii="Arial" w:hAnsi="Arial" w:cs="Arial"/>
                <w:sz w:val="20"/>
                <w:szCs w:val="20"/>
              </w:rPr>
              <w:t xml:space="preserve"> </w:t>
            </w:r>
            <w:r w:rsidR="0077257C" w:rsidRPr="0077257C">
              <w:rPr>
                <w:rFonts w:ascii="Arial" w:hAnsi="Arial" w:cs="Arial"/>
                <w:sz w:val="20"/>
                <w:szCs w:val="20"/>
              </w:rPr>
              <w:t>(ve výši 0,00 Kč)</w:t>
            </w:r>
          </w:p>
        </w:tc>
        <w:tc>
          <w:tcPr>
            <w:tcW w:w="1276" w:type="dxa"/>
            <w:shd w:val="clear" w:color="auto" w:fill="auto"/>
            <w:vAlign w:val="center"/>
          </w:tcPr>
          <w:p w14:paraId="6DC22081" w14:textId="5621C93A" w:rsidR="00C21797" w:rsidRPr="001F0D77" w:rsidRDefault="00AB088B" w:rsidP="009F2DD1">
            <w:pPr>
              <w:spacing w:after="120" w:line="240" w:lineRule="auto"/>
              <w:ind w:left="286"/>
              <w:jc w:val="center"/>
              <w:rPr>
                <w:rFonts w:ascii="Arial" w:hAnsi="Arial" w:cs="Arial"/>
                <w:sz w:val="20"/>
                <w:szCs w:val="20"/>
              </w:rPr>
            </w:pPr>
            <w:r w:rsidRPr="001F0D77">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0ED25C45"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464EFD7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47C26E16"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5964C0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590DE2AE"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A95FF4">
              <w:rPr>
                <w:rFonts w:ascii="Arial" w:hAnsi="Arial" w:cs="Arial"/>
                <w:sz w:val="20"/>
                <w:szCs w:val="20"/>
              </w:rPr>
              <w:t>předpisů)</w:t>
            </w:r>
            <w:r w:rsidR="0077257C">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78B93C77" w14:textId="34A34837" w:rsidR="0077257C" w:rsidRPr="0037404C" w:rsidRDefault="009F4193" w:rsidP="0077257C">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za speciální kmen plátců</w:t>
            </w:r>
          </w:p>
          <w:p w14:paraId="4AB17D77" w14:textId="77777777" w:rsidR="009F4193" w:rsidRPr="0037404C" w:rsidRDefault="009F4193" w:rsidP="00AE1150">
            <w:pPr>
              <w:pStyle w:val="Odstavecseseznamem"/>
              <w:numPr>
                <w:ilvl w:val="1"/>
                <w:numId w:val="36"/>
              </w:numPr>
              <w:spacing w:line="228" w:lineRule="auto"/>
              <w:ind w:left="918"/>
              <w:rPr>
                <w:rFonts w:ascii="Arial" w:hAnsi="Arial" w:cs="Arial"/>
                <w:b/>
                <w:sz w:val="20"/>
                <w:szCs w:val="20"/>
              </w:rPr>
            </w:pPr>
            <w:r w:rsidRPr="0037404C">
              <w:rPr>
                <w:rFonts w:ascii="Arial" w:hAnsi="Arial" w:cs="Arial"/>
                <w:sz w:val="20"/>
                <w:szCs w:val="20"/>
              </w:rPr>
              <w:t>pro SIPO</w:t>
            </w:r>
          </w:p>
          <w:p w14:paraId="28D44F80" w14:textId="19D6F065" w:rsidR="0025077D" w:rsidRPr="0037404C" w:rsidRDefault="0025077D" w:rsidP="0037404C">
            <w:pPr>
              <w:pStyle w:val="Odstavecseseznamem"/>
              <w:numPr>
                <w:ilvl w:val="1"/>
                <w:numId w:val="36"/>
              </w:numPr>
              <w:spacing w:line="228" w:lineRule="auto"/>
              <w:ind w:left="918"/>
              <w:rPr>
                <w:rFonts w:ascii="Arial" w:hAnsi="Arial" w:cs="Arial"/>
                <w:b/>
                <w:sz w:val="20"/>
                <w:szCs w:val="20"/>
              </w:rPr>
            </w:pPr>
            <w:r w:rsidRPr="00A95FF4">
              <w:rPr>
                <w:rFonts w:ascii="Arial" w:hAnsi="Arial" w:cs="Arial"/>
                <w:sz w:val="20"/>
                <w:szCs w:val="20"/>
              </w:rPr>
              <w:t xml:space="preserve">pro </w:t>
            </w:r>
            <w:proofErr w:type="spellStart"/>
            <w:r w:rsidRPr="00A95FF4">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Default="0025077D" w:rsidP="009F4193">
            <w:pPr>
              <w:spacing w:line="240" w:lineRule="auto"/>
              <w:ind w:left="212"/>
              <w:jc w:val="center"/>
              <w:rPr>
                <w:rFonts w:ascii="Arial" w:hAnsi="Arial" w:cs="Arial"/>
                <w:sz w:val="20"/>
                <w:szCs w:val="20"/>
              </w:rPr>
            </w:pPr>
          </w:p>
          <w:p w14:paraId="73EA5FAE" w14:textId="327DF566" w:rsidR="0025077D"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0,35</w:t>
            </w:r>
          </w:p>
          <w:p w14:paraId="73FAA921" w14:textId="02C252AD" w:rsidR="009F4193" w:rsidRPr="00A95FF4" w:rsidRDefault="0025077D" w:rsidP="009F4193">
            <w:pPr>
              <w:spacing w:line="240" w:lineRule="auto"/>
              <w:ind w:left="212"/>
              <w:jc w:val="center"/>
              <w:rPr>
                <w:rFonts w:ascii="Arial" w:hAnsi="Arial" w:cs="Arial"/>
                <w:b/>
                <w:sz w:val="20"/>
                <w:szCs w:val="20"/>
              </w:rPr>
            </w:pPr>
            <w:r w:rsidRPr="00A95FF4">
              <w:rPr>
                <w:rFonts w:ascii="Arial" w:hAnsi="Arial" w:cs="Arial"/>
                <w:sz w:val="20"/>
                <w:szCs w:val="20"/>
              </w:rPr>
              <w:t>0,45</w:t>
            </w:r>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30BB7C2B"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0BC68005"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6C47E0CB"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r w:rsidR="00AE1150">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p w14:paraId="4728923F" w14:textId="77777777" w:rsidR="00C274A9" w:rsidRDefault="00C274A9">
      <w:pPr>
        <w:spacing w:line="240" w:lineRule="auto"/>
        <w:rPr>
          <w:rFonts w:ascii="Arial" w:hAnsi="Arial" w:cs="Arial"/>
        </w:rPr>
      </w:pPr>
      <w:bookmarkStart w:id="154" w:name="_Toc102464054"/>
      <w:bookmarkStart w:id="155" w:name="_Toc102464055"/>
      <w:bookmarkStart w:id="156" w:name="_Toc102464056"/>
      <w:bookmarkStart w:id="157" w:name="_Toc102464060"/>
      <w:bookmarkStart w:id="158" w:name="_Toc102464073"/>
      <w:bookmarkStart w:id="159" w:name="_Toc102464074"/>
      <w:bookmarkStart w:id="160" w:name="_Toc102464075"/>
      <w:bookmarkStart w:id="161" w:name="_Toc102464076"/>
      <w:bookmarkStart w:id="162" w:name="_Toc102464080"/>
      <w:bookmarkStart w:id="163" w:name="_Toc102464096"/>
      <w:bookmarkStart w:id="164" w:name="_Toc102464100"/>
      <w:bookmarkStart w:id="165" w:name="_Toc102464101"/>
      <w:bookmarkStart w:id="166" w:name="_Toc102464102"/>
      <w:bookmarkStart w:id="167" w:name="_Toc22742898"/>
      <w:bookmarkStart w:id="168" w:name="_Toc87870659"/>
      <w:bookmarkEnd w:id="154"/>
      <w:bookmarkEnd w:id="155"/>
      <w:bookmarkEnd w:id="156"/>
      <w:bookmarkEnd w:id="157"/>
      <w:bookmarkEnd w:id="158"/>
      <w:bookmarkEnd w:id="159"/>
      <w:bookmarkEnd w:id="160"/>
      <w:bookmarkEnd w:id="161"/>
      <w:bookmarkEnd w:id="162"/>
      <w:bookmarkEnd w:id="163"/>
      <w:bookmarkEnd w:id="164"/>
      <w:bookmarkEnd w:id="165"/>
      <w:bookmarkEnd w:id="166"/>
    </w:p>
    <w:p w14:paraId="12BA3CB3" w14:textId="77777777" w:rsidR="00AE1150" w:rsidRDefault="00AE1150">
      <w:pPr>
        <w:spacing w:line="240" w:lineRule="auto"/>
        <w:rPr>
          <w:rFonts w:ascii="Arial" w:hAnsi="Arial" w:cs="Arial"/>
          <w:bCs/>
          <w:sz w:val="16"/>
          <w:szCs w:val="18"/>
        </w:rPr>
      </w:pPr>
    </w:p>
    <w:p w14:paraId="3E7F9860" w14:textId="7A365DD2" w:rsidR="00C274A9" w:rsidRPr="0037404C" w:rsidRDefault="00AE1150">
      <w:pPr>
        <w:spacing w:line="240" w:lineRule="auto"/>
        <w:rPr>
          <w:rFonts w:ascii="Arial" w:hAnsi="Arial" w:cs="Arial"/>
          <w:bCs/>
          <w:sz w:val="16"/>
          <w:szCs w:val="18"/>
        </w:rPr>
      </w:pPr>
      <w:r w:rsidRPr="0037404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2F28FB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69" w:name="_Toc151387986"/>
      <w:r w:rsidRPr="00A95FF4">
        <w:rPr>
          <w:rFonts w:cs="Arial"/>
        </w:rPr>
        <w:lastRenderedPageBreak/>
        <w:t>SLUŽBY VEŘEJNÉ SPRÁVY NA POŠTÁCH</w:t>
      </w:r>
      <w:bookmarkEnd w:id="167"/>
      <w:bookmarkEnd w:id="168"/>
      <w:bookmarkEnd w:id="169"/>
    </w:p>
    <w:p w14:paraId="0AC467DD" w14:textId="44692CF6" w:rsidR="006716FB" w:rsidRPr="00A95FF4" w:rsidRDefault="006716FB" w:rsidP="001B5A38">
      <w:pPr>
        <w:pStyle w:val="Nadpis3"/>
        <w:numPr>
          <w:ilvl w:val="0"/>
          <w:numId w:val="76"/>
        </w:numPr>
        <w:jc w:val="left"/>
        <w:rPr>
          <w:rFonts w:cs="Arial"/>
        </w:rPr>
      </w:pPr>
      <w:bookmarkStart w:id="170" w:name="_Toc447207153"/>
      <w:bookmarkStart w:id="171" w:name="_Toc22742899"/>
      <w:bookmarkStart w:id="172" w:name="_Toc87870660"/>
      <w:bookmarkStart w:id="173"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70"/>
      <w:bookmarkEnd w:id="171"/>
      <w:bookmarkEnd w:id="172"/>
      <w:bookmarkEnd w:id="173"/>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24,79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03D0A4AA" w:rsidR="00E070D7" w:rsidRPr="00A95FF4" w:rsidRDefault="00AA28BA"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28FD0771" w14:textId="5A14AD9F" w:rsidR="00E070D7" w:rsidRPr="00A95FF4" w:rsidRDefault="00AA28BA"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1F2C197F" w:rsidR="00E070D7" w:rsidRPr="00A95FF4" w:rsidRDefault="00AA28BA"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0542196D" w14:textId="7A810EF5" w:rsidR="00E070D7" w:rsidRPr="00A95FF4" w:rsidRDefault="00AA28BA"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547C55" w:rsidRPr="00A95FF4" w14:paraId="410D366B" w14:textId="77777777" w:rsidTr="000B5EA9">
        <w:trPr>
          <w:trHeight w:val="265"/>
        </w:trPr>
        <w:tc>
          <w:tcPr>
            <w:tcW w:w="709" w:type="dxa"/>
            <w:vAlign w:val="center"/>
          </w:tcPr>
          <w:p w14:paraId="33AA0CAA" w14:textId="1AC4E97E" w:rsidR="004A76A3" w:rsidRPr="00A95FF4" w:rsidRDefault="004A76A3" w:rsidP="004A76A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4A76A3" w:rsidRPr="00A95FF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7A9F2300" w14:textId="77777777" w:rsidTr="000B5EA9">
        <w:trPr>
          <w:trHeight w:val="265"/>
        </w:trPr>
        <w:tc>
          <w:tcPr>
            <w:tcW w:w="709" w:type="dxa"/>
            <w:vAlign w:val="center"/>
          </w:tcPr>
          <w:p w14:paraId="63F90458"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547C55" w:rsidRPr="00A95FF4" w14:paraId="45F3711E" w14:textId="77777777" w:rsidTr="000B5EA9">
        <w:trPr>
          <w:trHeight w:val="265"/>
        </w:trPr>
        <w:tc>
          <w:tcPr>
            <w:tcW w:w="709" w:type="dxa"/>
            <w:vAlign w:val="center"/>
          </w:tcPr>
          <w:p w14:paraId="5B0EEEF3"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bookmarkStart w:id="174" w:name="_Toc447207157"/>
    <w:bookmarkStart w:id="175" w:name="_Toc22742900"/>
    <w:bookmarkStart w:id="176" w:name="_Toc87870661"/>
    <w:bookmarkStart w:id="177" w:name="_Toc151387988"/>
    <w:p w14:paraId="51756188" w14:textId="1DE6B626" w:rsidR="003E6C10" w:rsidRPr="00A95FF4" w:rsidRDefault="00322A83" w:rsidP="00411D87">
      <w:pPr>
        <w:pStyle w:val="Nadpis3"/>
        <w:numPr>
          <w:ilvl w:val="0"/>
          <w:numId w:val="76"/>
        </w:numPr>
        <w:jc w:val="left"/>
        <w:rPr>
          <w:rFonts w:cs="Arial"/>
        </w:rPr>
      </w:pPr>
      <w:r w:rsidRPr="00A95FF4">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174"/>
      <w:bookmarkEnd w:id="175"/>
      <w:bookmarkEnd w:id="176"/>
      <w:bookmarkEnd w:id="177"/>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178"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178"/>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179" w:name="_Toc304795210"/>
      <w:bookmarkStart w:id="180" w:name="_Toc304795211"/>
      <w:bookmarkStart w:id="181" w:name="_Toc304795214"/>
      <w:bookmarkStart w:id="182" w:name="_Toc304795241"/>
      <w:bookmarkStart w:id="183" w:name="_Toc304795246"/>
      <w:bookmarkStart w:id="184" w:name="_Toc304795247"/>
      <w:bookmarkStart w:id="185" w:name="_Toc304795250"/>
      <w:bookmarkStart w:id="186" w:name="_Toc304795251"/>
      <w:bookmarkStart w:id="187" w:name="_Toc304795256"/>
      <w:bookmarkStart w:id="188" w:name="_Toc304795261"/>
      <w:bookmarkStart w:id="189" w:name="_Toc304795262"/>
      <w:bookmarkStart w:id="190" w:name="_Toc304795265"/>
      <w:bookmarkStart w:id="191" w:name="_Toc304795266"/>
      <w:bookmarkStart w:id="192" w:name="_Toc22742901"/>
      <w:bookmarkStart w:id="193" w:name="_Toc87870662"/>
      <w:bookmarkStart w:id="194" w:name="_Toc151387989"/>
      <w:bookmarkEnd w:id="179"/>
      <w:bookmarkEnd w:id="180"/>
      <w:bookmarkEnd w:id="181"/>
      <w:bookmarkEnd w:id="182"/>
      <w:bookmarkEnd w:id="183"/>
      <w:bookmarkEnd w:id="184"/>
      <w:bookmarkEnd w:id="185"/>
      <w:bookmarkEnd w:id="186"/>
      <w:bookmarkEnd w:id="187"/>
      <w:bookmarkEnd w:id="188"/>
      <w:bookmarkEnd w:id="189"/>
      <w:bookmarkEnd w:id="190"/>
      <w:bookmarkEnd w:id="191"/>
      <w:r w:rsidRPr="00A95FF4">
        <w:rPr>
          <w:rFonts w:cs="Arial"/>
        </w:rPr>
        <w:t>Doplňkové služby k datovým schránkám</w:t>
      </w:r>
      <w:bookmarkEnd w:id="192"/>
      <w:bookmarkEnd w:id="193"/>
      <w:bookmarkEnd w:id="194"/>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195" w:name="_Toc447207146"/>
      <w:bookmarkStart w:id="196" w:name="_Toc22742902"/>
      <w:bookmarkStart w:id="197" w:name="_Toc87870663"/>
      <w:bookmarkStart w:id="198" w:name="_Toc151387990"/>
      <w:bookmarkStart w:id="199" w:name="_Hlk84589161"/>
      <w:r w:rsidRPr="00A95FF4">
        <w:rPr>
          <w:rFonts w:cs="Arial"/>
        </w:rPr>
        <w:lastRenderedPageBreak/>
        <w:t>ZVLÁŠTNÍ</w:t>
      </w:r>
      <w:r w:rsidR="00B13513" w:rsidRPr="00A95FF4">
        <w:rPr>
          <w:rFonts w:cs="Arial"/>
        </w:rPr>
        <w:t xml:space="preserve"> </w:t>
      </w:r>
      <w:r w:rsidRPr="00A95FF4">
        <w:rPr>
          <w:rFonts w:cs="Arial"/>
        </w:rPr>
        <w:t>SLUŽBY</w:t>
      </w:r>
      <w:bookmarkEnd w:id="195"/>
      <w:bookmarkEnd w:id="196"/>
      <w:bookmarkEnd w:id="197"/>
      <w:bookmarkEnd w:id="198"/>
    </w:p>
    <w:bookmarkEnd w:id="199"/>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 xml:space="preserve">Doplnění cen do evidenčního lístku poštovného včetně vyhotovení dekádního výkazu při bezhotovostní úhradě </w:t>
            </w:r>
            <w:proofErr w:type="gramStart"/>
            <w:r w:rsidRPr="00A95FF4">
              <w:rPr>
                <w:rFonts w:ascii="Arial" w:hAnsi="Arial" w:cs="Arial"/>
                <w:b/>
                <w:snapToGrid w:val="0"/>
              </w:rPr>
              <w:t>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w:t>
            </w:r>
            <w:proofErr w:type="gramEnd"/>
            <w:r w:rsidR="00E14078" w:rsidRPr="00A95FF4">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00"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proofErr w:type="spellStart"/>
            <w:r w:rsidR="00852EFC" w:rsidRPr="00A95FF4">
              <w:rPr>
                <w:rFonts w:ascii="Arial" w:hAnsi="Arial" w:cs="Arial"/>
                <w:sz w:val="20"/>
                <w:szCs w:val="20"/>
              </w:rPr>
              <w:t>Balíkovna</w:t>
            </w:r>
            <w:proofErr w:type="spellEnd"/>
            <w:r w:rsidR="00A14460" w:rsidRPr="00A95FF4">
              <w:rPr>
                <w:rFonts w:ascii="Arial" w:hAnsi="Arial" w:cs="Arial"/>
                <w:sz w:val="20"/>
                <w:szCs w:val="20"/>
              </w:rPr>
              <w:t xml:space="preserve"> a </w:t>
            </w:r>
            <w:proofErr w:type="spellStart"/>
            <w:r w:rsidR="00A14460" w:rsidRPr="00A95FF4">
              <w:rPr>
                <w:rFonts w:ascii="Arial" w:hAnsi="Arial" w:cs="Arial"/>
                <w:sz w:val="20"/>
                <w:szCs w:val="20"/>
              </w:rPr>
              <w:t>Balíkovna</w:t>
            </w:r>
            <w:proofErr w:type="spellEnd"/>
            <w:r w:rsidR="00A14460" w:rsidRPr="00A95FF4">
              <w:rPr>
                <w:rFonts w:ascii="Arial" w:hAnsi="Arial" w:cs="Arial"/>
                <w:sz w:val="20"/>
                <w:szCs w:val="20"/>
              </w:rPr>
              <w:t xml:space="preserve">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a dále příplatek za Udanou cenu, Nestandard,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 xml:space="preserve">služby </w:t>
            </w:r>
            <w:proofErr w:type="spellStart"/>
            <w:r w:rsidR="00852EFC" w:rsidRPr="00A95FF4">
              <w:rPr>
                <w:rFonts w:ascii="Arial" w:hAnsi="Arial" w:cs="Arial"/>
                <w:sz w:val="20"/>
                <w:szCs w:val="20"/>
              </w:rPr>
              <w:t>Balíkovna</w:t>
            </w:r>
            <w:proofErr w:type="spellEnd"/>
            <w:r w:rsidR="00A14460" w:rsidRPr="00A95FF4">
              <w:rPr>
                <w:rFonts w:ascii="Arial" w:hAnsi="Arial" w:cs="Arial"/>
                <w:sz w:val="20"/>
                <w:szCs w:val="20"/>
              </w:rPr>
              <w:t xml:space="preserve"> a </w:t>
            </w:r>
            <w:proofErr w:type="spellStart"/>
            <w:r w:rsidR="00A14460" w:rsidRPr="00A95FF4">
              <w:rPr>
                <w:rFonts w:ascii="Arial" w:hAnsi="Arial" w:cs="Arial"/>
                <w:sz w:val="20"/>
                <w:szCs w:val="20"/>
              </w:rPr>
              <w:t>Balíkovna</w:t>
            </w:r>
            <w:proofErr w:type="spellEnd"/>
            <w:r w:rsidR="00A14460" w:rsidRPr="00A95FF4">
              <w:rPr>
                <w:rFonts w:ascii="Arial" w:hAnsi="Arial" w:cs="Arial"/>
                <w:sz w:val="20"/>
                <w:szCs w:val="20"/>
              </w:rPr>
              <w:t xml:space="preserve">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w:t>
            </w:r>
            <w:proofErr w:type="gramStart"/>
            <w:r w:rsidRPr="00A95FF4">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01" w:name="_Toc22742903"/>
      <w:bookmarkStart w:id="202" w:name="_Toc87870664"/>
      <w:bookmarkStart w:id="203" w:name="_Toc151387991"/>
      <w:bookmarkEnd w:id="200"/>
      <w:r w:rsidRPr="00A95FF4">
        <w:rPr>
          <w:rFonts w:cs="Arial"/>
        </w:rPr>
        <w:t>ZÁKAZNICKÁ KARTA ČESKÉ POŠTY</w:t>
      </w:r>
      <w:bookmarkEnd w:id="201"/>
      <w:bookmarkEnd w:id="202"/>
      <w:bookmarkEnd w:id="203"/>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r w:rsidRPr="00A95FF4">
              <w:rPr>
                <w:rFonts w:ascii="Arial" w:hAnsi="Arial" w:cs="Arial"/>
                <w:sz w:val="20"/>
              </w:rPr>
              <w:t>PostBox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PostBox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04" w:name="_Toc22742904"/>
      <w:bookmarkStart w:id="205" w:name="_Toc87870665"/>
      <w:bookmarkStart w:id="206" w:name="_Toc151387992"/>
      <w:r w:rsidRPr="00A95FF4">
        <w:rPr>
          <w:rFonts w:cs="Arial"/>
        </w:rPr>
        <w:lastRenderedPageBreak/>
        <w:t>POHLEDNICE ONLINE</w:t>
      </w:r>
      <w:bookmarkEnd w:id="204"/>
      <w:bookmarkEnd w:id="205"/>
      <w:bookmarkEnd w:id="206"/>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07"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07"/>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100mm</w:t>
            </w:r>
            <w:proofErr w:type="gramEnd"/>
            <w:r w:rsidRPr="00A95FF4">
              <w:rPr>
                <w:rFonts w:ascii="Arial" w:hAnsi="Arial" w:cs="Arial"/>
                <w:sz w:val="20"/>
                <w:szCs w:val="20"/>
              </w:rPr>
              <w:t xml:space="preserve">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110mm</w:t>
            </w:r>
            <w:proofErr w:type="gramEnd"/>
            <w:r w:rsidRPr="00A95FF4">
              <w:rPr>
                <w:rFonts w:ascii="Arial" w:hAnsi="Arial" w:cs="Arial"/>
                <w:sz w:val="20"/>
                <w:szCs w:val="20"/>
              </w:rPr>
              <w:t xml:space="preserve">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100mm</w:t>
            </w:r>
            <w:proofErr w:type="gramEnd"/>
            <w:r w:rsidRPr="00A95FF4">
              <w:rPr>
                <w:rFonts w:ascii="Arial" w:hAnsi="Arial" w:cs="Arial"/>
                <w:sz w:val="20"/>
                <w:szCs w:val="20"/>
              </w:rPr>
              <w:t xml:space="preserve">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100mm</w:t>
            </w:r>
            <w:proofErr w:type="gramEnd"/>
            <w:r w:rsidRPr="00A95FF4">
              <w:rPr>
                <w:rFonts w:ascii="Arial" w:hAnsi="Arial" w:cs="Arial"/>
                <w:sz w:val="20"/>
                <w:szCs w:val="20"/>
              </w:rPr>
              <w:t xml:space="preserve">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100mm</w:t>
            </w:r>
            <w:proofErr w:type="gramEnd"/>
            <w:r w:rsidRPr="00A95FF4">
              <w:rPr>
                <w:rFonts w:ascii="Arial" w:hAnsi="Arial" w:cs="Arial"/>
                <w:sz w:val="20"/>
                <w:szCs w:val="20"/>
              </w:rPr>
              <w:t xml:space="preserve">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proofErr w:type="gramStart"/>
            <w:r w:rsidRPr="00A95FF4">
              <w:rPr>
                <w:rFonts w:ascii="Arial" w:hAnsi="Arial" w:cs="Arial"/>
                <w:sz w:val="20"/>
                <w:szCs w:val="20"/>
              </w:rPr>
              <w:t>105mm</w:t>
            </w:r>
            <w:proofErr w:type="gramEnd"/>
            <w:r w:rsidRPr="00A95FF4">
              <w:rPr>
                <w:rFonts w:ascii="Arial" w:hAnsi="Arial" w:cs="Arial"/>
                <w:sz w:val="20"/>
                <w:szCs w:val="20"/>
              </w:rPr>
              <w:t xml:space="preserve">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proofErr w:type="gramStart"/>
            <w:r w:rsidRPr="00A95FF4">
              <w:rPr>
                <w:rFonts w:ascii="Arial" w:hAnsi="Arial" w:cs="Arial"/>
                <w:sz w:val="20"/>
                <w:szCs w:val="20"/>
              </w:rPr>
              <w:t>148mm</w:t>
            </w:r>
            <w:proofErr w:type="gramEnd"/>
            <w:r w:rsidRPr="00A95FF4">
              <w:rPr>
                <w:rFonts w:ascii="Arial" w:hAnsi="Arial" w:cs="Arial"/>
                <w:sz w:val="20"/>
                <w:szCs w:val="20"/>
              </w:rPr>
              <w:t xml:space="preserve">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proofErr w:type="gramStart"/>
            <w:r w:rsidRPr="00A95FF4">
              <w:rPr>
                <w:rFonts w:ascii="Arial" w:hAnsi="Arial" w:cs="Arial"/>
                <w:sz w:val="20"/>
                <w:szCs w:val="20"/>
              </w:rPr>
              <w:t>100mm</w:t>
            </w:r>
            <w:proofErr w:type="gramEnd"/>
            <w:r w:rsidRPr="00A95FF4">
              <w:rPr>
                <w:rFonts w:ascii="Arial" w:hAnsi="Arial" w:cs="Arial"/>
                <w:sz w:val="20"/>
                <w:szCs w:val="20"/>
              </w:rPr>
              <w:t xml:space="preserve">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08"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09"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08"/>
      <w:bookmarkEnd w:id="209"/>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10" w:name="_Toc22742905"/>
      <w:bookmarkStart w:id="211" w:name="_Toc87870666"/>
      <w:bookmarkStart w:id="212" w:name="_Toc151387993"/>
      <w:r w:rsidRPr="00A95FF4">
        <w:rPr>
          <w:rFonts w:cs="Arial"/>
        </w:rPr>
        <w:lastRenderedPageBreak/>
        <w:t>ODVOZ BALÍKŮ</w:t>
      </w:r>
      <w:bookmarkEnd w:id="210"/>
      <w:bookmarkEnd w:id="211"/>
      <w:bookmarkEnd w:id="212"/>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13" w:name="_Toc447207155"/>
      <w:bookmarkStart w:id="214" w:name="_Toc22742907"/>
      <w:bookmarkStart w:id="215" w:name="_Toc87870668"/>
      <w:bookmarkStart w:id="216" w:name="_Toc151387994"/>
      <w:r w:rsidRPr="00A95FF4">
        <w:rPr>
          <w:rFonts w:cs="Arial"/>
        </w:rPr>
        <w:t>K</w:t>
      </w:r>
      <w:bookmarkEnd w:id="213"/>
      <w:r w:rsidR="00EC1B3E" w:rsidRPr="00A95FF4">
        <w:rPr>
          <w:rFonts w:cs="Arial"/>
        </w:rPr>
        <w:t>OPÍROVÁNÍ</w:t>
      </w:r>
      <w:bookmarkEnd w:id="214"/>
      <w:bookmarkEnd w:id="215"/>
      <w:bookmarkEnd w:id="216"/>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bookmarkStart w:id="217" w:name="_Toc29816422"/>
    <w:bookmarkStart w:id="218" w:name="_Toc29816423"/>
    <w:bookmarkStart w:id="219" w:name="_Toc29816424"/>
    <w:bookmarkStart w:id="220" w:name="_Toc29816425"/>
    <w:bookmarkEnd w:id="217"/>
    <w:bookmarkEnd w:id="218"/>
    <w:bookmarkEnd w:id="219"/>
    <w:bookmarkEnd w:id="220"/>
    <w:p w14:paraId="0FA8E1EF" w14:textId="719EFC10" w:rsidR="00F80FAB" w:rsidRPr="00A95FF4" w:rsidRDefault="006C1393" w:rsidP="008E4DCC">
      <w:pPr>
        <w:spacing w:line="240" w:lineRule="auto"/>
        <w:rPr>
          <w:rFonts w:ascii="Arial" w:hAnsi="Arial" w:cs="Arial"/>
          <w:sz w:val="14"/>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21" w:name="_Toc22742909"/>
      <w:bookmarkStart w:id="222" w:name="_Toc87870669"/>
      <w:bookmarkStart w:id="223"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21"/>
      <w:bookmarkEnd w:id="222"/>
      <w:bookmarkEnd w:id="223"/>
    </w:p>
    <w:bookmarkStart w:id="224" w:name="_Toc151387996" w:displacedByCustomXml="next"/>
    <w:bookmarkStart w:id="225" w:name="_Toc87870670" w:displacedByCustomXml="next"/>
    <w:bookmarkStart w:id="226" w:name="_Toc22742910" w:displacedByCustomXml="next"/>
    <w:sdt>
      <w:sdtPr>
        <w:rPr>
          <w:rFonts w:cs="Arial"/>
        </w:rPr>
        <w:id w:val="1754931886"/>
      </w:sdt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24" w:displacedByCustomXml="prev"/>
    <w:bookmarkEnd w:id="225" w:displacedByCustomXml="prev"/>
    <w:bookmarkEnd w:id="226"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27" w:name="_Toc447207164"/>
      <w:bookmarkStart w:id="228" w:name="_Toc22742911"/>
      <w:bookmarkStart w:id="229" w:name="_Toc87870671"/>
      <w:bookmarkStart w:id="230" w:name="_Toc151387997"/>
      <w:r w:rsidRPr="00A95FF4">
        <w:rPr>
          <w:rFonts w:cs="Arial"/>
        </w:rPr>
        <w:t>Obyčejná zásilka</w:t>
      </w:r>
      <w:bookmarkEnd w:id="227"/>
      <w:bookmarkEnd w:id="228"/>
      <w:bookmarkEnd w:id="229"/>
      <w:bookmarkEnd w:id="230"/>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31"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32" w:name="_Toc22742912"/>
      <w:bookmarkStart w:id="233" w:name="_Toc87870672"/>
      <w:bookmarkStart w:id="234" w:name="_Toc151387998"/>
      <w:r w:rsidRPr="00A95FF4">
        <w:rPr>
          <w:rFonts w:cs="Arial"/>
        </w:rPr>
        <w:t>Obyčejná slepecká zásilka</w:t>
      </w:r>
      <w:bookmarkEnd w:id="231"/>
      <w:bookmarkEnd w:id="232"/>
      <w:bookmarkEnd w:id="233"/>
      <w:bookmarkEnd w:id="234"/>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35" w:name="_Toc447207166"/>
      <w:bookmarkStart w:id="236" w:name="_Toc22742913"/>
      <w:bookmarkStart w:id="237" w:name="_Toc87870673"/>
      <w:bookmarkStart w:id="238" w:name="_Toc151387999"/>
      <w:r w:rsidRPr="00A95FF4">
        <w:rPr>
          <w:rFonts w:cs="Arial"/>
        </w:rPr>
        <w:lastRenderedPageBreak/>
        <w:t>Doporučená zásilka</w:t>
      </w:r>
      <w:bookmarkEnd w:id="235"/>
      <w:bookmarkEnd w:id="236"/>
      <w:bookmarkEnd w:id="237"/>
      <w:bookmarkEnd w:id="238"/>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39" w:name="_Toc447207167"/>
      <w:bookmarkStart w:id="240" w:name="_Toc22742914"/>
      <w:bookmarkStart w:id="241" w:name="_Toc87870674"/>
      <w:bookmarkStart w:id="242" w:name="_Toc151388000"/>
      <w:r w:rsidRPr="00A95FF4">
        <w:rPr>
          <w:rFonts w:cs="Arial"/>
        </w:rPr>
        <w:t>Doporučená slepecká zásilka</w:t>
      </w:r>
      <w:bookmarkEnd w:id="239"/>
      <w:bookmarkEnd w:id="240"/>
      <w:bookmarkEnd w:id="241"/>
      <w:bookmarkEnd w:id="242"/>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43" w:name="_Toc447207168"/>
      <w:bookmarkStart w:id="244" w:name="_Toc22742915"/>
      <w:bookmarkStart w:id="245" w:name="_Toc87870675"/>
      <w:bookmarkStart w:id="246" w:name="_Toc151388001"/>
      <w:r w:rsidRPr="00A95FF4">
        <w:rPr>
          <w:rFonts w:cs="Arial"/>
        </w:rPr>
        <w:t>Cenné psaní</w:t>
      </w:r>
      <w:bookmarkEnd w:id="243"/>
      <w:bookmarkEnd w:id="244"/>
      <w:bookmarkEnd w:id="245"/>
      <w:bookmarkEnd w:id="246"/>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47" w:name="_Toc447207169"/>
      <w:bookmarkStart w:id="248" w:name="_Toc22742916"/>
      <w:bookmarkStart w:id="249" w:name="_Toc87870676"/>
      <w:bookmarkStart w:id="250" w:name="_Toc151388002"/>
      <w:r w:rsidRPr="00A95FF4">
        <w:rPr>
          <w:rFonts w:cs="Arial"/>
        </w:rPr>
        <w:t>Obyčejný tiskovinový pytel</w:t>
      </w:r>
      <w:bookmarkEnd w:id="247"/>
      <w:bookmarkEnd w:id="248"/>
      <w:bookmarkEnd w:id="249"/>
      <w:bookmarkEnd w:id="250"/>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51" w:name="_Toc447207170"/>
      <w:bookmarkStart w:id="252" w:name="_Toc22742917"/>
      <w:bookmarkStart w:id="253" w:name="_Toc87870677"/>
      <w:bookmarkStart w:id="254" w:name="_Toc151388003"/>
      <w:r w:rsidRPr="00A95FF4">
        <w:rPr>
          <w:rFonts w:cs="Arial"/>
        </w:rPr>
        <w:lastRenderedPageBreak/>
        <w:t>Doporučený tiskovinový pytel</w:t>
      </w:r>
      <w:bookmarkEnd w:id="251"/>
      <w:bookmarkEnd w:id="252"/>
      <w:bookmarkEnd w:id="253"/>
      <w:bookmarkEnd w:id="254"/>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55" w:name="_Toc447207171"/>
      <w:bookmarkStart w:id="256" w:name="_Toc22742918"/>
      <w:bookmarkStart w:id="257" w:name="_Toc87870678"/>
      <w:bookmarkStart w:id="258" w:name="_Toc151388004"/>
      <w:r w:rsidRPr="00A95FF4">
        <w:rPr>
          <w:rFonts w:cs="Arial"/>
        </w:rPr>
        <w:t>Obchodní psaní do zahraničí (Slovensko)</w:t>
      </w:r>
      <w:bookmarkEnd w:id="255"/>
      <w:bookmarkEnd w:id="256"/>
      <w:bookmarkEnd w:id="257"/>
      <w:bookmarkEnd w:id="258"/>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59" w:name="_Toc22742919"/>
      <w:bookmarkStart w:id="260" w:name="_Toc87870679"/>
      <w:bookmarkStart w:id="261" w:name="_Toc151388005"/>
      <w:bookmarkStart w:id="262" w:name="_Hlk88465989"/>
      <w:r w:rsidRPr="00A95FF4">
        <w:rPr>
          <w:rFonts w:cs="Arial"/>
        </w:rPr>
        <w:t>Doplňující informace k mezinárodním listovním zásilkám</w:t>
      </w:r>
      <w:bookmarkEnd w:id="259"/>
      <w:bookmarkEnd w:id="260"/>
      <w:bookmarkEnd w:id="261"/>
    </w:p>
    <w:bookmarkEnd w:id="262"/>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 xml:space="preserve">uživatele výplatních strojů, kteří mají uzavřenou s Českou poštou, </w:t>
            </w:r>
            <w:proofErr w:type="spellStart"/>
            <w:r w:rsidRPr="00A95FF4">
              <w:rPr>
                <w:rFonts w:ascii="Arial" w:hAnsi="Arial" w:cs="Arial"/>
                <w:sz w:val="16"/>
                <w:szCs w:val="16"/>
              </w:rPr>
              <w:t>s.p</w:t>
            </w:r>
            <w:proofErr w:type="spellEnd"/>
            <w:r w:rsidRPr="00A95FF4">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3" w:name="_Hlk88466034"/>
            <w:r w:rsidRPr="00A95FF4">
              <w:rPr>
                <w:rFonts w:ascii="Arial" w:hAnsi="Arial" w:cs="Arial"/>
                <w:sz w:val="16"/>
                <w:szCs w:val="16"/>
              </w:rPr>
              <w:t xml:space="preserve">podavatele, kteří hradí ceny za poštovní služby na základě s Českou poštou, </w:t>
            </w:r>
            <w:proofErr w:type="spellStart"/>
            <w:r w:rsidRPr="00A95FF4">
              <w:rPr>
                <w:rFonts w:ascii="Arial" w:hAnsi="Arial" w:cs="Arial"/>
                <w:sz w:val="16"/>
                <w:szCs w:val="16"/>
              </w:rPr>
              <w:t>s.p</w:t>
            </w:r>
            <w:proofErr w:type="spellEnd"/>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63"/>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64" w:name="_Toc22742920"/>
      <w:bookmarkStart w:id="265" w:name="_Toc87870680"/>
      <w:bookmarkStart w:id="266" w:name="_Toc151388006"/>
      <w:r w:rsidRPr="00A95FF4">
        <w:rPr>
          <w:rFonts w:cs="Arial"/>
        </w:rPr>
        <w:lastRenderedPageBreak/>
        <w:t>Přehled a ceník doplňkových služeb, příplatků a vrácení cen</w:t>
      </w:r>
      <w:bookmarkEnd w:id="264"/>
      <w:bookmarkEnd w:id="265"/>
      <w:bookmarkEnd w:id="266"/>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67" w:name="_Toc22742921"/>
      <w:bookmarkStart w:id="268" w:name="_Toc87870681"/>
      <w:bookmarkStart w:id="269" w:name="_Toc151388007"/>
      <w:r w:rsidRPr="00A95FF4">
        <w:rPr>
          <w:rFonts w:cs="Arial"/>
        </w:rPr>
        <w:lastRenderedPageBreak/>
        <w:t>Slevy</w:t>
      </w:r>
      <w:bookmarkEnd w:id="267"/>
      <w:bookmarkEnd w:id="268"/>
      <w:bookmarkEnd w:id="269"/>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70" w:name="_Toc22742922"/>
      <w:bookmarkStart w:id="271" w:name="_Toc87870682"/>
      <w:bookmarkStart w:id="272" w:name="_Toc151388008"/>
      <w:r w:rsidRPr="00A95FF4">
        <w:rPr>
          <w:rFonts w:cs="Arial"/>
        </w:rPr>
        <w:t>Zvláštní služby</w:t>
      </w:r>
      <w:bookmarkEnd w:id="270"/>
      <w:bookmarkEnd w:id="271"/>
      <w:bookmarkEnd w:id="272"/>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000000" w:rsidP="00FA7362">
            <w:pPr>
              <w:spacing w:line="228" w:lineRule="auto"/>
              <w:rPr>
                <w:rFonts w:ascii="Arial" w:hAnsi="Arial" w:cs="Arial"/>
                <w:b/>
              </w:rPr>
            </w:pPr>
            <w:sdt>
              <w:sdtPr>
                <w:rPr>
                  <w:rFonts w:ascii="Arial" w:hAnsi="Arial" w:cs="Arial"/>
                  <w:b/>
                </w:rPr>
                <w:id w:val="-1150825078"/>
              </w:sdt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273" w:name="_Toc447207175"/>
      <w:bookmarkStart w:id="274" w:name="_Toc22742923"/>
      <w:bookmarkStart w:id="275"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276" w:name="_Toc151388009"/>
      <w:r w:rsidRPr="00A95FF4">
        <w:rPr>
          <w:rFonts w:cs="Arial"/>
        </w:rPr>
        <w:lastRenderedPageBreak/>
        <w:t>BALÍKOVÉ ZÁSILKY</w:t>
      </w:r>
      <w:bookmarkEnd w:id="273"/>
      <w:bookmarkEnd w:id="274"/>
      <w:bookmarkEnd w:id="275"/>
      <w:bookmarkEnd w:id="276"/>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277" w:name="_Toc447207177"/>
      <w:bookmarkStart w:id="278" w:name="_Toc247946334"/>
      <w:bookmarkStart w:id="279" w:name="_Toc22742924"/>
      <w:bookmarkStart w:id="280" w:name="_Toc87870684"/>
      <w:bookmarkStart w:id="281" w:name="_Toc151388010"/>
      <w:r w:rsidRPr="00A95FF4">
        <w:rPr>
          <w:rFonts w:cs="Arial"/>
        </w:rPr>
        <w:t>Standardní balík</w:t>
      </w:r>
      <w:bookmarkEnd w:id="277"/>
      <w:bookmarkEnd w:id="278"/>
      <w:bookmarkEnd w:id="279"/>
      <w:bookmarkEnd w:id="280"/>
      <w:bookmarkEnd w:id="281"/>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282" w:name="_Toc247946335"/>
      <w:bookmarkStart w:id="283" w:name="_Toc447207178"/>
      <w:bookmarkStart w:id="284" w:name="_Toc22742925"/>
      <w:bookmarkStart w:id="285" w:name="_Toc87870685"/>
      <w:bookmarkStart w:id="286" w:name="_Toc151388011"/>
      <w:r w:rsidRPr="00A95FF4">
        <w:rPr>
          <w:rFonts w:cs="Arial"/>
        </w:rPr>
        <w:t>Cenný balík</w:t>
      </w:r>
      <w:bookmarkEnd w:id="282"/>
      <w:bookmarkEnd w:id="283"/>
      <w:bookmarkEnd w:id="284"/>
      <w:bookmarkEnd w:id="285"/>
      <w:bookmarkEnd w:id="286"/>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287" w:name="_Toc447207179"/>
      <w:bookmarkStart w:id="288" w:name="_Toc22742926"/>
      <w:bookmarkStart w:id="289" w:name="_Toc87870686"/>
      <w:bookmarkStart w:id="290"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287"/>
      <w:bookmarkEnd w:id="288"/>
      <w:bookmarkEnd w:id="289"/>
      <w:bookmarkEnd w:id="290"/>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291" w:name="_Toc447207180"/>
      <w:bookmarkStart w:id="292" w:name="_Toc22742927"/>
      <w:bookmarkStart w:id="293" w:name="_Toc87870687"/>
      <w:bookmarkStart w:id="294" w:name="_Toc151388013"/>
      <w:r w:rsidRPr="00A95FF4">
        <w:rPr>
          <w:rFonts w:cs="Arial"/>
        </w:rPr>
        <w:lastRenderedPageBreak/>
        <w:t>Obchodní balík do zahraničí</w:t>
      </w:r>
      <w:bookmarkEnd w:id="291"/>
      <w:bookmarkEnd w:id="292"/>
      <w:bookmarkEnd w:id="293"/>
      <w:bookmarkEnd w:id="294"/>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295" w:name="_Toc22742928"/>
      <w:bookmarkStart w:id="296" w:name="_Toc87870688"/>
      <w:bookmarkStart w:id="297" w:name="_Toc151388014"/>
      <w:r w:rsidRPr="00A95FF4">
        <w:rPr>
          <w:rFonts w:cs="Arial"/>
        </w:rPr>
        <w:t>Doplňující informace k</w:t>
      </w:r>
      <w:r w:rsidR="00F00687" w:rsidRPr="00A95FF4">
        <w:rPr>
          <w:rFonts w:cs="Arial"/>
        </w:rPr>
        <w:t> </w:t>
      </w:r>
      <w:r w:rsidRPr="00A95FF4">
        <w:rPr>
          <w:rFonts w:cs="Arial"/>
        </w:rPr>
        <w:t>mezinárodním balíkovým zásilkám</w:t>
      </w:r>
      <w:bookmarkEnd w:id="295"/>
      <w:bookmarkEnd w:id="296"/>
      <w:bookmarkEnd w:id="297"/>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298" w:name="_Toc22742929"/>
      <w:bookmarkStart w:id="299" w:name="_Toc87870689"/>
      <w:bookmarkStart w:id="300" w:name="_Toc151388015"/>
      <w:r w:rsidRPr="00A95FF4">
        <w:rPr>
          <w:rFonts w:cs="Arial"/>
        </w:rPr>
        <w:lastRenderedPageBreak/>
        <w:t>Přehled a ceník doplňkových služeb, příplatků a vrácení cen</w:t>
      </w:r>
      <w:bookmarkEnd w:id="298"/>
      <w:bookmarkEnd w:id="299"/>
      <w:bookmarkEnd w:id="300"/>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proofErr w:type="spellStart"/>
            <w:r w:rsidRPr="00A95FF4">
              <w:rPr>
                <w:rFonts w:ascii="Arial" w:hAnsi="Arial" w:cs="Arial"/>
                <w:sz w:val="20"/>
                <w:szCs w:val="20"/>
              </w:rPr>
              <w:t>Bezdokladová</w:t>
            </w:r>
            <w:proofErr w:type="spellEnd"/>
            <w:r w:rsidRPr="00A95FF4">
              <w:rPr>
                <w:rFonts w:ascii="Arial" w:hAnsi="Arial" w:cs="Arial"/>
                <w:sz w:val="20"/>
                <w:szCs w:val="20"/>
              </w:rPr>
              <w:t xml:space="preserve">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proofErr w:type="spellStart"/>
      <w:r w:rsidR="00852EFC" w:rsidRPr="00A95FF4">
        <w:rPr>
          <w:rFonts w:ascii="Arial" w:hAnsi="Arial" w:cs="Arial"/>
          <w:sz w:val="18"/>
          <w:szCs w:val="18"/>
        </w:rPr>
        <w:t>Balíkovna</w:t>
      </w:r>
      <w:proofErr w:type="spellEnd"/>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01" w:name="_Toc22742930"/>
      <w:bookmarkStart w:id="302" w:name="_Toc87870690"/>
      <w:bookmarkStart w:id="303" w:name="_Toc151388016"/>
      <w:bookmarkStart w:id="304" w:name="_Hlk91670304"/>
      <w:r w:rsidRPr="00A95FF4">
        <w:rPr>
          <w:rFonts w:cs="Arial"/>
        </w:rPr>
        <w:t>Slevy</w:t>
      </w:r>
      <w:bookmarkEnd w:id="301"/>
      <w:bookmarkEnd w:id="302"/>
      <w:bookmarkEnd w:id="303"/>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000000" w:rsidP="00844FD4">
            <w:pPr>
              <w:ind w:right="-214"/>
              <w:rPr>
                <w:rFonts w:ascii="Arial" w:hAnsi="Arial" w:cs="Arial"/>
                <w:b/>
              </w:rPr>
            </w:pPr>
            <w:sdt>
              <w:sdtPr>
                <w:rPr>
                  <w:rFonts w:ascii="Arial" w:hAnsi="Arial" w:cs="Arial"/>
                  <w:b/>
                </w:rPr>
                <w:id w:val="-717354937"/>
              </w:sdt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04"/>
          <w:p w14:paraId="500C45B2" w14:textId="5A7BBA1D" w:rsidR="002E3DA5" w:rsidRPr="00A95FF4" w:rsidRDefault="00000000" w:rsidP="007A53FB">
            <w:pPr>
              <w:ind w:right="-214"/>
              <w:rPr>
                <w:rFonts w:ascii="Arial" w:hAnsi="Arial" w:cs="Arial"/>
                <w:b/>
              </w:rPr>
            </w:pPr>
            <w:sdt>
              <w:sdtPr>
                <w:rPr>
                  <w:rFonts w:ascii="Arial" w:hAnsi="Arial" w:cs="Arial"/>
                  <w:b/>
                </w:rPr>
                <w:id w:val="13210068"/>
              </w:sdt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 xml:space="preserve">Množstevní slevy se poskytují pouze na základě uzavřené písemné dohody mezi podavatelem a Českou poštou, </w:t>
      </w:r>
      <w:proofErr w:type="spellStart"/>
      <w:r w:rsidRPr="00A95FF4">
        <w:rPr>
          <w:rFonts w:ascii="Arial" w:hAnsi="Arial" w:cs="Arial"/>
          <w:sz w:val="16"/>
          <w:szCs w:val="18"/>
        </w:rPr>
        <w:t>s.p</w:t>
      </w:r>
      <w:proofErr w:type="spellEnd"/>
      <w:r w:rsidRPr="00A95FF4">
        <w:rPr>
          <w:rFonts w:ascii="Arial" w:hAnsi="Arial" w:cs="Arial"/>
          <w:sz w:val="16"/>
          <w:szCs w:val="18"/>
        </w:rPr>
        <w:t>.</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05" w:name="_Toc22742931"/>
      <w:bookmarkStart w:id="306" w:name="_Toc87870691"/>
      <w:bookmarkStart w:id="307" w:name="_Toc151388017"/>
      <w:r w:rsidRPr="00A95FF4">
        <w:rPr>
          <w:rFonts w:cs="Arial"/>
        </w:rPr>
        <w:lastRenderedPageBreak/>
        <w:t>Zvláštní služby</w:t>
      </w:r>
      <w:bookmarkEnd w:id="305"/>
      <w:bookmarkEnd w:id="306"/>
      <w:bookmarkEnd w:id="307"/>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08" w:name="_Toc447207184"/>
      <w:bookmarkStart w:id="309" w:name="_Toc22742932"/>
      <w:bookmarkStart w:id="310" w:name="_Toc87870692"/>
      <w:bookmarkStart w:id="311" w:name="_Toc151388018"/>
      <w:r w:rsidRPr="00A95FF4">
        <w:rPr>
          <w:rFonts w:cs="Arial"/>
        </w:rPr>
        <w:lastRenderedPageBreak/>
        <w:t>POŠTOVNÍ POUKÁZKY</w:t>
      </w:r>
      <w:bookmarkEnd w:id="308"/>
      <w:bookmarkEnd w:id="309"/>
      <w:bookmarkEnd w:id="310"/>
      <w:bookmarkEnd w:id="311"/>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12" w:name="_Toc22742933"/>
            <w:bookmarkStart w:id="313" w:name="_Toc87870693"/>
            <w:bookmarkStart w:id="314" w:name="_Toc151388019"/>
            <w:r w:rsidRPr="00A95FF4">
              <w:rPr>
                <w:rFonts w:cs="Arial"/>
              </w:rPr>
              <w:t>Ceny</w:t>
            </w:r>
            <w:bookmarkEnd w:id="312"/>
            <w:bookmarkEnd w:id="313"/>
            <w:bookmarkEnd w:id="314"/>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15" w:name="_Toc22742934"/>
            <w:bookmarkStart w:id="316" w:name="_Toc87870694"/>
            <w:bookmarkStart w:id="317" w:name="_Toc151388020"/>
            <w:r w:rsidRPr="00A95FF4">
              <w:rPr>
                <w:rFonts w:cs="Arial"/>
              </w:rPr>
              <w:t>Doplňkové služby</w:t>
            </w:r>
            <w:bookmarkEnd w:id="315"/>
            <w:bookmarkEnd w:id="316"/>
            <w:bookmarkEnd w:id="317"/>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18" w:name="_Toc22742935"/>
            <w:bookmarkStart w:id="319" w:name="_Toc87870695"/>
            <w:bookmarkStart w:id="320" w:name="_Toc151388021"/>
            <w:r w:rsidRPr="00A95FF4">
              <w:rPr>
                <w:rFonts w:cs="Arial"/>
              </w:rPr>
              <w:t>Příplatky</w:t>
            </w:r>
            <w:bookmarkEnd w:id="318"/>
            <w:bookmarkEnd w:id="319"/>
            <w:bookmarkEnd w:id="320"/>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21" w:name="_Toc22742936"/>
            <w:bookmarkStart w:id="322" w:name="_Toc87870696"/>
            <w:bookmarkStart w:id="323" w:name="_Toc151388022"/>
            <w:r w:rsidRPr="00A95FF4">
              <w:rPr>
                <w:rFonts w:cs="Arial"/>
              </w:rPr>
              <w:t>Zvláštní služby</w:t>
            </w:r>
            <w:bookmarkEnd w:id="321"/>
            <w:bookmarkEnd w:id="322"/>
            <w:bookmarkEnd w:id="323"/>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24" w:name="_Toc447207186"/>
      <w:bookmarkStart w:id="325" w:name="_Toc22742937"/>
      <w:bookmarkStart w:id="326" w:name="_Toc87870697"/>
      <w:bookmarkStart w:id="327" w:name="_Toc151388023"/>
      <w:r w:rsidRPr="00A95FF4">
        <w:rPr>
          <w:rFonts w:cs="Arial"/>
        </w:rPr>
        <w:lastRenderedPageBreak/>
        <w:t>CELNÍ DEKLARACE</w:t>
      </w:r>
      <w:bookmarkEnd w:id="324"/>
      <w:bookmarkEnd w:id="325"/>
      <w:bookmarkEnd w:id="326"/>
      <w:bookmarkEnd w:id="327"/>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28" w:name="_Toc151388024"/>
      <w:bookmarkStart w:id="329" w:name="_Toc447207189"/>
      <w:bookmarkStart w:id="330" w:name="_Toc22742938"/>
      <w:bookmarkStart w:id="331" w:name="_Toc87870698"/>
      <w:proofErr w:type="gramStart"/>
      <w:r w:rsidRPr="00A95FF4">
        <w:rPr>
          <w:rFonts w:cs="Arial"/>
          <w:sz w:val="28"/>
          <w:szCs w:val="24"/>
          <w:u w:val="single"/>
        </w:rPr>
        <w:t>DOVOZ</w:t>
      </w:r>
      <w:r w:rsidRPr="00A95FF4">
        <w:rPr>
          <w:rFonts w:cs="Arial"/>
          <w:sz w:val="28"/>
          <w:szCs w:val="24"/>
        </w:rPr>
        <w:t xml:space="preserve"> </w:t>
      </w:r>
      <w:r w:rsidRPr="00A95FF4">
        <w:rPr>
          <w:rFonts w:cs="Arial"/>
        </w:rPr>
        <w:t>- Zboží</w:t>
      </w:r>
      <w:proofErr w:type="gramEnd"/>
      <w:r w:rsidRPr="00A95FF4">
        <w:rPr>
          <w:rFonts w:cs="Arial"/>
        </w:rPr>
        <w:t xml:space="preserve"> pro soukromou potřebu fyzické osoby a zboží neobchodní povahy</w:t>
      </w:r>
      <w:bookmarkEnd w:id="328"/>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56D5E1F0" w14:textId="77777777" w:rsidR="00E147A2" w:rsidRPr="00A95FF4" w:rsidRDefault="00E147A2" w:rsidP="00E147A2">
      <w:pPr>
        <w:pStyle w:val="cpNormal4"/>
        <w:spacing w:after="0" w:line="240" w:lineRule="auto"/>
        <w:ind w:left="-142" w:firstLine="0"/>
        <w:jc w:val="both"/>
        <w:rPr>
          <w:rFonts w:ascii="Arial" w:hAnsi="Arial" w:cs="Arial"/>
          <w:b/>
        </w:rPr>
      </w:pPr>
      <w:r w:rsidRPr="00A95FF4">
        <w:rPr>
          <w:rFonts w:ascii="Arial" w:hAnsi="Arial" w:cs="Arial"/>
          <w:b/>
        </w:rPr>
        <w:t>ZBOŽÍ DO 150 EUR NAKOUPENÉ S DPH (DPH zaplaceno již při koupi zboží)</w:t>
      </w:r>
    </w:p>
    <w:p w14:paraId="66498B41" w14:textId="77777777" w:rsidR="00E147A2" w:rsidRPr="00A95FF4"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Pr="00A95FF4"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110,00</w:t>
            </w:r>
          </w:p>
        </w:tc>
      </w:tr>
      <w:tr w:rsidR="00D62380" w:rsidRPr="00A95FF4"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A95FF4" w:rsidRDefault="003601A0" w:rsidP="000C2F68">
            <w:pPr>
              <w:spacing w:line="228" w:lineRule="auto"/>
              <w:rPr>
                <w:rFonts w:ascii="Arial" w:hAnsi="Arial" w:cs="Arial"/>
                <w:b/>
              </w:rPr>
            </w:pPr>
            <w:r w:rsidRPr="00A95FF4">
              <w:rPr>
                <w:rFonts w:ascii="Arial" w:hAnsi="Arial" w:cs="Arial"/>
                <w:b/>
              </w:rPr>
              <w:t>1.4</w:t>
            </w:r>
          </w:p>
        </w:tc>
        <w:tc>
          <w:tcPr>
            <w:tcW w:w="7796" w:type="dxa"/>
            <w:vAlign w:val="center"/>
          </w:tcPr>
          <w:p w14:paraId="310A1414"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6AB11DC7"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150,00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000C2F68">
        <w:trPr>
          <w:trHeight w:val="700"/>
        </w:trPr>
        <w:tc>
          <w:tcPr>
            <w:tcW w:w="724" w:type="dxa"/>
          </w:tcPr>
          <w:p w14:paraId="07A37F6E" w14:textId="77777777" w:rsidR="00E147A2" w:rsidRPr="00A95FF4" w:rsidRDefault="00E147A2" w:rsidP="000C2F68">
            <w:pPr>
              <w:spacing w:line="228" w:lineRule="auto"/>
              <w:rPr>
                <w:rFonts w:ascii="Arial" w:hAnsi="Arial" w:cs="Arial"/>
                <w:b/>
              </w:rPr>
            </w:pPr>
            <w:r w:rsidRPr="00A95FF4">
              <w:rPr>
                <w:rFonts w:ascii="Arial" w:hAnsi="Arial" w:cs="Arial"/>
                <w:b/>
              </w:rPr>
              <w:t>1.5</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02A3B0C7" w14:textId="77777777" w:rsidTr="000C2F68">
        <w:tc>
          <w:tcPr>
            <w:tcW w:w="724" w:type="dxa"/>
          </w:tcPr>
          <w:p w14:paraId="2BBF9377" w14:textId="77777777" w:rsidR="00E147A2" w:rsidRPr="00A95FF4" w:rsidRDefault="00E147A2" w:rsidP="000C2F68">
            <w:pPr>
              <w:spacing w:line="228" w:lineRule="auto"/>
              <w:rPr>
                <w:rFonts w:ascii="Arial" w:hAnsi="Arial" w:cs="Arial"/>
                <w:b/>
              </w:rPr>
            </w:pPr>
            <w:r w:rsidRPr="00A95FF4">
              <w:rPr>
                <w:rFonts w:ascii="Arial" w:hAnsi="Arial" w:cs="Arial"/>
                <w:b/>
              </w:rPr>
              <w:t>1.6</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300,00</w:t>
            </w:r>
          </w:p>
        </w:tc>
      </w:tr>
    </w:tbl>
    <w:p w14:paraId="5CC16835" w14:textId="17ED3EFC" w:rsidR="00E147A2" w:rsidRPr="00A95FF4"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1"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32" w:name="_Toc151388025"/>
      <w:proofErr w:type="gramStart"/>
      <w:r w:rsidRPr="00A95FF4">
        <w:rPr>
          <w:rFonts w:cs="Arial"/>
          <w:sz w:val="28"/>
          <w:szCs w:val="24"/>
          <w:u w:val="single"/>
        </w:rPr>
        <w:t xml:space="preserve">DOVOZ </w:t>
      </w:r>
      <w:r w:rsidRPr="00A95FF4">
        <w:rPr>
          <w:rFonts w:cs="Arial"/>
        </w:rPr>
        <w:t>- Zboží</w:t>
      </w:r>
      <w:proofErr w:type="gramEnd"/>
      <w:r w:rsidRPr="00A95FF4">
        <w:rPr>
          <w:rFonts w:cs="Arial"/>
        </w:rPr>
        <w:t xml:space="preserve"> pro hospodářský subjekt (právnické osoby, fyzické osoby/OSVČ)</w:t>
      </w:r>
      <w:bookmarkEnd w:id="332"/>
    </w:p>
    <w:p w14:paraId="45D3340C" w14:textId="77777777" w:rsidR="00E147A2" w:rsidRPr="00A95FF4" w:rsidRDefault="00E147A2" w:rsidP="00E147A2">
      <w:pPr>
        <w:spacing w:line="228" w:lineRule="auto"/>
        <w:rPr>
          <w:rFonts w:ascii="Arial" w:hAnsi="Arial" w:cs="Arial"/>
          <w:sz w:val="8"/>
          <w:szCs w:val="18"/>
        </w:rPr>
      </w:pPr>
    </w:p>
    <w:p w14:paraId="5280852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(zboží, obchodní vzorek, vrácené </w:t>
            </w:r>
            <w:proofErr w:type="gramStart"/>
            <w:r w:rsidRPr="00A95FF4">
              <w:rPr>
                <w:rFonts w:ascii="Arial" w:hAnsi="Arial" w:cs="Arial"/>
                <w:b/>
                <w:sz w:val="20"/>
              </w:rPr>
              <w:t>zboží,</w:t>
            </w:r>
            <w:proofErr w:type="gramEnd"/>
            <w:r w:rsidRPr="00A95FF4">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00AB72CE">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77621757" w14:textId="77777777" w:rsidTr="00AB72CE">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00AB72CE">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700,00</w:t>
            </w:r>
          </w:p>
        </w:tc>
      </w:tr>
      <w:tr w:rsidR="00D62380" w:rsidRPr="00A95FF4" w14:paraId="1D5694CE" w14:textId="77777777" w:rsidTr="00AB72CE">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00AB72CE">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600,00</w:t>
            </w:r>
          </w:p>
        </w:tc>
      </w:tr>
      <w:tr w:rsidR="00D62380" w:rsidRPr="00A95FF4" w14:paraId="6237250E" w14:textId="77777777" w:rsidTr="00AB72CE">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00AB72CE">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00AB72CE">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300,00</w:t>
            </w:r>
          </w:p>
        </w:tc>
      </w:tr>
      <w:tr w:rsidR="00D62380" w:rsidRPr="00A95FF4" w14:paraId="60A7BEF5" w14:textId="77777777" w:rsidTr="00AB72CE">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proofErr w:type="gramStart"/>
            <w:r w:rsidRPr="00A95FF4">
              <w:rPr>
                <w:rFonts w:ascii="Arial" w:hAnsi="Arial" w:cs="Arial"/>
                <w:sz w:val="20"/>
                <w:szCs w:val="20"/>
              </w:rPr>
              <w:t>0,4%</w:t>
            </w:r>
            <w:proofErr w:type="gramEnd"/>
            <w:r w:rsidRPr="00A95FF4">
              <w:rPr>
                <w:rFonts w:ascii="Arial" w:hAnsi="Arial" w:cs="Arial"/>
                <w:sz w:val="20"/>
                <w:szCs w:val="20"/>
              </w:rPr>
              <w:t xml:space="preserve"> z hodnoty zboží, min. však 500,00</w:t>
            </w:r>
          </w:p>
        </w:tc>
      </w:tr>
      <w:tr w:rsidR="00D62380" w:rsidRPr="00A95FF4" w14:paraId="0390D99A" w14:textId="77777777" w:rsidTr="00AB72CE">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7777777" w:rsidR="00E147A2" w:rsidRPr="00A95FF4" w:rsidRDefault="00E147A2" w:rsidP="000C2F68">
            <w:pPr>
              <w:pStyle w:val="Bezmezer"/>
              <w:tabs>
                <w:tab w:val="left" w:pos="7655"/>
              </w:tabs>
              <w:jc w:val="center"/>
              <w:rPr>
                <w:rFonts w:ascii="Arial" w:hAnsi="Arial" w:cs="Arial"/>
              </w:rPr>
            </w:pPr>
            <w:r w:rsidRPr="00A95FF4">
              <w:rPr>
                <w:rFonts w:ascii="Arial" w:hAnsi="Arial" w:cs="Arial"/>
                <w:sz w:val="20"/>
                <w:szCs w:val="20"/>
              </w:rPr>
              <w:t>300,00</w:t>
            </w:r>
          </w:p>
        </w:tc>
      </w:tr>
      <w:tr w:rsidR="00D62380" w:rsidRPr="00A95FF4" w14:paraId="6FE5BFBD" w14:textId="77777777" w:rsidTr="00AB72CE">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AB72CE">
        <w:trPr>
          <w:trHeight w:val="230"/>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00AB72CE">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00AB72CE">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821" w:type="dxa"/>
            <w:vAlign w:val="center"/>
          </w:tcPr>
          <w:p w14:paraId="54A1D41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33" w:name="_Toc151388026"/>
      <w:proofErr w:type="gramStart"/>
      <w:r w:rsidRPr="00A95FF4">
        <w:rPr>
          <w:rFonts w:cs="Arial"/>
          <w:sz w:val="28"/>
          <w:szCs w:val="24"/>
          <w:u w:val="single"/>
        </w:rPr>
        <w:t>VÝVOZ</w:t>
      </w:r>
      <w:r w:rsidRPr="00A95FF4">
        <w:rPr>
          <w:rFonts w:cs="Arial"/>
          <w:sz w:val="28"/>
          <w:szCs w:val="24"/>
        </w:rPr>
        <w:t xml:space="preserve"> </w:t>
      </w:r>
      <w:r w:rsidRPr="00A95FF4">
        <w:rPr>
          <w:rFonts w:cs="Arial"/>
        </w:rPr>
        <w:t>- Zboží</w:t>
      </w:r>
      <w:proofErr w:type="gramEnd"/>
      <w:r w:rsidRPr="00A95FF4">
        <w:rPr>
          <w:rFonts w:cs="Arial"/>
        </w:rPr>
        <w:t xml:space="preserve"> pro hospodářský subjekt (právnické osoby, fyzické osoby/OSVČ)</w:t>
      </w:r>
      <w:bookmarkEnd w:id="333"/>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00AB72CE">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00AB72CE">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550,00</w:t>
            </w:r>
          </w:p>
        </w:tc>
      </w:tr>
      <w:tr w:rsidR="00D62380" w:rsidRPr="00A95FF4" w14:paraId="252604E1" w14:textId="77777777" w:rsidTr="00AB72CE">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00AB72CE">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500,00</w:t>
            </w:r>
          </w:p>
        </w:tc>
      </w:tr>
      <w:tr w:rsidR="00D62380" w:rsidRPr="00A95FF4" w14:paraId="65A96EE0" w14:textId="77777777" w:rsidTr="00AB72CE">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34" w:name="_Toc151388027"/>
      <w:bookmarkStart w:id="335" w:name="_Hlk84589791"/>
      <w:r w:rsidRPr="00A95FF4">
        <w:rPr>
          <w:rFonts w:cs="Arial"/>
          <w:sz w:val="28"/>
          <w:szCs w:val="24"/>
          <w:u w:val="single"/>
        </w:rPr>
        <w:t>DALŠÍ SLUŽBY CELNÍ DEKLARACE</w:t>
      </w:r>
      <w:bookmarkEnd w:id="334"/>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35"/>
      <w:tr w:rsidR="00D62380" w:rsidRPr="00A95FF4"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1 000,00</w:t>
            </w:r>
          </w:p>
        </w:tc>
      </w:tr>
      <w:tr w:rsidR="00D62380" w:rsidRPr="00A95FF4"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500,00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00AB72CE">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1 000,00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300,00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r w:rsidR="00D62380" w:rsidRPr="00A95FF4"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1 000,00</w:t>
            </w:r>
          </w:p>
        </w:tc>
      </w:tr>
      <w:tr w:rsidR="00D62380" w:rsidRPr="00A95FF4"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36" w:name="_Toc151388028"/>
      <w:r w:rsidRPr="00A95FF4">
        <w:rPr>
          <w:rFonts w:cs="Arial"/>
        </w:rPr>
        <w:lastRenderedPageBreak/>
        <w:t xml:space="preserve">POŠTOVNÍ CENINY A </w:t>
      </w:r>
      <w:bookmarkEnd w:id="329"/>
      <w:r w:rsidR="00E83C92" w:rsidRPr="00A95FF4">
        <w:rPr>
          <w:rFonts w:cs="Arial"/>
        </w:rPr>
        <w:t>CELINY</w:t>
      </w:r>
      <w:bookmarkEnd w:id="330"/>
      <w:bookmarkEnd w:id="331"/>
      <w:bookmarkEnd w:id="336"/>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37" w:name="_Toc22742939"/>
      <w:bookmarkStart w:id="338" w:name="_Toc87870699"/>
      <w:bookmarkStart w:id="339" w:name="_Toc151388029"/>
      <w:bookmarkStart w:id="340" w:name="_Toc447207192"/>
      <w:r w:rsidRPr="00A95FF4">
        <w:rPr>
          <w:rFonts w:cs="Arial"/>
        </w:rPr>
        <w:lastRenderedPageBreak/>
        <w:t>PŮSOBNOST</w:t>
      </w:r>
      <w:bookmarkEnd w:id="337"/>
      <w:bookmarkEnd w:id="338"/>
      <w:bookmarkEnd w:id="339"/>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w:t>
      </w:r>
      <w:proofErr w:type="spellStart"/>
      <w:r w:rsidRPr="00A95FF4">
        <w:rPr>
          <w:rFonts w:ascii="Arial" w:hAnsi="Arial" w:cs="Arial"/>
          <w:sz w:val="20"/>
          <w:szCs w:val="20"/>
        </w:rPr>
        <w:t>s.p</w:t>
      </w:r>
      <w:proofErr w:type="spellEnd"/>
      <w:r w:rsidRPr="00A95FF4">
        <w:rPr>
          <w:rFonts w:ascii="Arial" w:hAnsi="Arial" w:cs="Arial"/>
          <w:sz w:val="20"/>
          <w:szCs w:val="20"/>
        </w:rPr>
        <w:t xml:space="preserve">.,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A95FF4">
        <w:rPr>
          <w:rFonts w:ascii="Arial" w:hAnsi="Arial" w:cs="Arial"/>
          <w:sz w:val="20"/>
          <w:szCs w:val="20"/>
        </w:rPr>
        <w:t>s.p</w:t>
      </w:r>
      <w:proofErr w:type="spellEnd"/>
      <w:r w:rsidRPr="00A95FF4">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A95FF4">
        <w:rPr>
          <w:rFonts w:ascii="Arial" w:hAnsi="Arial" w:cs="Arial"/>
          <w:sz w:val="20"/>
          <w:szCs w:val="20"/>
        </w:rPr>
        <w:t>s.p</w:t>
      </w:r>
      <w:proofErr w:type="spellEnd"/>
      <w:r w:rsidRPr="00A95FF4">
        <w:rPr>
          <w:rFonts w:ascii="Arial" w:hAnsi="Arial" w:cs="Arial"/>
          <w:sz w:val="20"/>
          <w:szCs w:val="20"/>
        </w:rPr>
        <w:t>.</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 xml:space="preserve">v případech na něž dopadá marketingová (slevová) akce vyhlášená Českou poštou, </w:t>
      </w:r>
      <w:proofErr w:type="spellStart"/>
      <w:r w:rsidRPr="00A95FF4">
        <w:rPr>
          <w:rFonts w:ascii="Arial" w:hAnsi="Arial" w:cs="Arial"/>
          <w:sz w:val="20"/>
          <w:szCs w:val="20"/>
        </w:rPr>
        <w:t>s.p</w:t>
      </w:r>
      <w:proofErr w:type="spellEnd"/>
      <w:r w:rsidRPr="00A95FF4">
        <w:rPr>
          <w:rFonts w:ascii="Arial" w:hAnsi="Arial" w:cs="Arial"/>
          <w:sz w:val="20"/>
          <w:szCs w:val="20"/>
        </w:rPr>
        <w:t xml:space="preserve">., za předpokladu, že je cena stanovená Českou poštou, </w:t>
      </w:r>
      <w:proofErr w:type="spellStart"/>
      <w:r w:rsidRPr="00A95FF4">
        <w:rPr>
          <w:rFonts w:ascii="Arial" w:hAnsi="Arial" w:cs="Arial"/>
          <w:sz w:val="20"/>
          <w:szCs w:val="20"/>
        </w:rPr>
        <w:t>s.p</w:t>
      </w:r>
      <w:proofErr w:type="spellEnd"/>
      <w:r w:rsidRPr="00A95FF4">
        <w:rPr>
          <w:rFonts w:ascii="Arial" w:hAnsi="Arial" w:cs="Arial"/>
          <w:sz w:val="20"/>
          <w:szCs w:val="20"/>
        </w:rPr>
        <w:t>.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 xml:space="preserve">ytovaných Českou poštou, </w:t>
      </w:r>
      <w:proofErr w:type="spellStart"/>
      <w:r w:rsidR="00E35135" w:rsidRPr="00A95FF4">
        <w:rPr>
          <w:rFonts w:ascii="Arial" w:hAnsi="Arial" w:cs="Arial"/>
          <w:sz w:val="20"/>
          <w:szCs w:val="20"/>
        </w:rPr>
        <w:t>s.p</w:t>
      </w:r>
      <w:proofErr w:type="spellEnd"/>
      <w:r w:rsidR="00E35135" w:rsidRPr="00A95FF4">
        <w:rPr>
          <w:rFonts w:ascii="Arial" w:hAnsi="Arial" w:cs="Arial"/>
          <w:sz w:val="20"/>
          <w:szCs w:val="20"/>
        </w:rPr>
        <w:t>. V </w:t>
      </w:r>
      <w:r w:rsidRPr="00A95FF4">
        <w:rPr>
          <w:rFonts w:ascii="Arial" w:hAnsi="Arial" w:cs="Arial"/>
          <w:sz w:val="20"/>
          <w:szCs w:val="20"/>
        </w:rPr>
        <w:t xml:space="preserve">takovém případě má cena stanovená Českou poštou, </w:t>
      </w:r>
      <w:proofErr w:type="spellStart"/>
      <w:r w:rsidRPr="00A95FF4">
        <w:rPr>
          <w:rFonts w:ascii="Arial" w:hAnsi="Arial" w:cs="Arial"/>
          <w:sz w:val="20"/>
          <w:szCs w:val="20"/>
        </w:rPr>
        <w:t>s.p</w:t>
      </w:r>
      <w:proofErr w:type="spellEnd"/>
      <w:r w:rsidRPr="00A95FF4">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A95FF4">
        <w:rPr>
          <w:rFonts w:ascii="Arial" w:hAnsi="Arial" w:cs="Arial"/>
          <w:sz w:val="20"/>
          <w:szCs w:val="20"/>
        </w:rPr>
        <w:t>s.p</w:t>
      </w:r>
      <w:proofErr w:type="spellEnd"/>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41" w:name="_Toc22742940"/>
      <w:bookmarkStart w:id="342" w:name="_Toc87870700"/>
      <w:bookmarkStart w:id="343" w:name="_Toc151388030"/>
      <w:r w:rsidRPr="00A95FF4">
        <w:rPr>
          <w:rFonts w:cs="Arial"/>
        </w:rPr>
        <w:lastRenderedPageBreak/>
        <w:t>PŘÍLOHY</w:t>
      </w:r>
      <w:bookmarkEnd w:id="340"/>
      <w:bookmarkEnd w:id="341"/>
      <w:bookmarkEnd w:id="342"/>
      <w:bookmarkEnd w:id="343"/>
    </w:p>
    <w:bookmarkStart w:id="344" w:name="_Toc447207185"/>
    <w:bookmarkStart w:id="345" w:name="_Toc22742941"/>
    <w:bookmarkStart w:id="346" w:name="_Toc87870701"/>
    <w:bookmarkStart w:id="347" w:name="_Toc151388031"/>
    <w:p w14:paraId="21B8663A" w14:textId="65331250" w:rsidR="00FE4528" w:rsidRPr="00A95FF4" w:rsidRDefault="009F796A" w:rsidP="001B5A38">
      <w:pPr>
        <w:pStyle w:val="Nadpis2"/>
        <w:numPr>
          <w:ilvl w:val="0"/>
          <w:numId w:val="77"/>
        </w:numPr>
        <w:spacing w:after="120" w:line="240" w:lineRule="auto"/>
        <w:rPr>
          <w:rFonts w:cs="Arial"/>
        </w:rPr>
      </w:pPr>
      <w:r w:rsidRPr="00A95FF4">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44"/>
      <w:bookmarkEnd w:id="345"/>
      <w:bookmarkEnd w:id="346"/>
      <w:bookmarkEnd w:id="34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48" w:name="_Toc22742942"/>
      <w:bookmarkStart w:id="349" w:name="_Toc87870702"/>
      <w:bookmarkStart w:id="350" w:name="_Toc151388032"/>
      <w:r w:rsidRPr="00A95FF4">
        <w:rPr>
          <w:rFonts w:cs="Arial"/>
        </w:rPr>
        <w:lastRenderedPageBreak/>
        <w:t>ABECEDNÍ SEZNAM EVROPSKÝCH ZEMÍ</w:t>
      </w:r>
      <w:bookmarkEnd w:id="348"/>
      <w:bookmarkEnd w:id="349"/>
      <w:bookmarkEnd w:id="350"/>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51" w:name="_Toc22742943"/>
      <w:bookmarkStart w:id="352" w:name="_Toc87870703"/>
      <w:bookmarkStart w:id="353" w:name="_Toc151388033"/>
      <w:r w:rsidRPr="00A95FF4">
        <w:rPr>
          <w:rFonts w:cs="Arial"/>
        </w:rPr>
        <w:lastRenderedPageBreak/>
        <w:t>Podrobné informace k doplňkovým službám, příplatkům a vrácení cen</w:t>
      </w:r>
      <w:bookmarkEnd w:id="351"/>
      <w:bookmarkEnd w:id="352"/>
      <w:bookmarkEnd w:id="353"/>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w:t>
            </w:r>
            <w:proofErr w:type="spellStart"/>
            <w:r w:rsidR="004C04C7" w:rsidRPr="00A95FF4">
              <w:rPr>
                <w:rFonts w:ascii="Arial" w:hAnsi="Arial" w:cs="Arial"/>
                <w:sz w:val="20"/>
                <w:szCs w:val="20"/>
              </w:rPr>
              <w:t>Balíkovna</w:t>
            </w:r>
            <w:proofErr w:type="spellEnd"/>
            <w:r w:rsidR="00A14460" w:rsidRPr="00A95FF4">
              <w:rPr>
                <w:rFonts w:ascii="Arial" w:hAnsi="Arial" w:cs="Arial"/>
                <w:sz w:val="20"/>
                <w:szCs w:val="20"/>
              </w:rPr>
              <w:t xml:space="preserve"> a </w:t>
            </w:r>
            <w:proofErr w:type="spellStart"/>
            <w:r w:rsidR="00A14460" w:rsidRPr="00A95FF4">
              <w:rPr>
                <w:rFonts w:ascii="Arial" w:hAnsi="Arial" w:cs="Arial"/>
                <w:sz w:val="20"/>
                <w:szCs w:val="20"/>
              </w:rPr>
              <w:t>Balíkovna</w:t>
            </w:r>
            <w:proofErr w:type="spellEnd"/>
            <w:r w:rsidR="00A14460" w:rsidRPr="00A95FF4">
              <w:rPr>
                <w:rFonts w:ascii="Arial" w:hAnsi="Arial" w:cs="Arial"/>
                <w:sz w:val="20"/>
                <w:szCs w:val="20"/>
              </w:rPr>
              <w:t xml:space="preserve">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Content>
              <w:p w14:paraId="7D4FC0F8" w14:textId="77777777" w:rsidR="00EC1B3E" w:rsidRPr="00A95FF4" w:rsidRDefault="00EC1B3E" w:rsidP="000F2062">
                <w:pPr>
                  <w:spacing w:line="228" w:lineRule="auto"/>
                  <w:rPr>
                    <w:rFonts w:ascii="Arial" w:hAnsi="Arial" w:cs="Arial"/>
                    <w:b/>
                  </w:rPr>
                </w:pPr>
                <w:proofErr w:type="spellStart"/>
                <w:r w:rsidRPr="00A95FF4">
                  <w:rPr>
                    <w:rFonts w:ascii="Arial" w:hAnsi="Arial" w:cs="Arial"/>
                    <w:b/>
                  </w:rPr>
                  <w:t>Bezdokladová</w:t>
                </w:r>
                <w:proofErr w:type="spellEnd"/>
                <w:r w:rsidRPr="00A95FF4">
                  <w:rPr>
                    <w:rFonts w:ascii="Arial" w:hAnsi="Arial" w:cs="Arial"/>
                    <w:b/>
                  </w:rPr>
                  <w:t xml:space="preserve">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 xml:space="preserve">(čl. </w:t>
            </w:r>
            <w:proofErr w:type="gramStart"/>
            <w:r w:rsidRPr="00A95FF4">
              <w:rPr>
                <w:rFonts w:ascii="Arial" w:hAnsi="Arial" w:cs="Arial"/>
                <w:sz w:val="20"/>
                <w:szCs w:val="20"/>
              </w:rPr>
              <w:t>22b</w:t>
            </w:r>
            <w:proofErr w:type="gramEnd"/>
            <w:r w:rsidRPr="00A95FF4">
              <w:rPr>
                <w:rFonts w:ascii="Arial" w:hAnsi="Arial" w:cs="Arial"/>
                <w:sz w:val="20"/>
                <w:szCs w:val="20"/>
              </w:rPr>
              <w:t xml:space="preserve">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2"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3"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w:t>
                </w:r>
                <w:proofErr w:type="gramStart"/>
                <w:r w:rsidRPr="00A95FF4">
                  <w:rPr>
                    <w:rFonts w:ascii="Arial" w:hAnsi="Arial" w:cs="Arial"/>
                    <w:sz w:val="20"/>
                    <w:szCs w:val="20"/>
                  </w:rPr>
                  <w:t>11a</w:t>
                </w:r>
                <w:proofErr w:type="gramEnd"/>
                <w:r w:rsidRPr="00A95FF4">
                  <w:rPr>
                    <w:rFonts w:ascii="Arial" w:hAnsi="Arial" w:cs="Arial"/>
                    <w:sz w:val="20"/>
                    <w:szCs w:val="20"/>
                  </w:rPr>
                  <w:t xml:space="preserve">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r w:rsidRPr="00A95FF4">
                  <w:rPr>
                    <w:rFonts w:ascii="Arial" w:eastAsia="Calibri" w:hAnsi="Arial" w:cs="Arial"/>
                    <w:b/>
                    <w:szCs w:val="22"/>
                    <w:lang w:eastAsia="en-US"/>
                  </w:rPr>
                  <w:t>Nestandard</w:t>
                </w:r>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„Nestandard“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 xml:space="preserve">(Obchodní podmínky služby Balík </w:t>
            </w:r>
            <w:proofErr w:type="spellStart"/>
            <w:r w:rsidRPr="00A95FF4">
              <w:rPr>
                <w:rFonts w:ascii="Arial" w:hAnsi="Arial" w:cs="Arial"/>
                <w:sz w:val="20"/>
              </w:rPr>
              <w:t>Nadrozměr</w:t>
            </w:r>
            <w:proofErr w:type="spellEnd"/>
            <w:r w:rsidRPr="00A95FF4">
              <w:rPr>
                <w:rFonts w:ascii="Arial" w:hAnsi="Arial" w:cs="Arial"/>
                <w:sz w:val="20"/>
              </w:rPr>
              <w:t>)</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určí podnik, zažádat o změnu pošty, u které si zásilku vyzvedne (jednorázová dispozice prostřednictvím </w:t>
            </w:r>
            <w:r w:rsidR="00A3753F" w:rsidRPr="00A95FF4">
              <w:rPr>
                <w:rFonts w:ascii="Arial" w:hAnsi="Arial" w:cs="Arial"/>
                <w:sz w:val="20"/>
              </w:rPr>
              <w:t>aplikace „Změna doručení online</w:t>
            </w:r>
            <w:proofErr w:type="gramStart"/>
            <w:r w:rsidR="00A3753F" w:rsidRPr="00A95FF4">
              <w:rPr>
                <w:rFonts w:ascii="Arial" w:hAnsi="Arial" w:cs="Arial"/>
                <w:sz w:val="20"/>
              </w:rPr>
              <w:t>“</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w:t>
            </w:r>
            <w:proofErr w:type="gramEnd"/>
            <w:r w:rsidRPr="00A95FF4">
              <w:rPr>
                <w:rFonts w:ascii="Arial" w:hAnsi="Arial" w:cs="Arial"/>
                <w:sz w:val="20"/>
              </w:rPr>
              <w:t xml:space="preserve">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 xml:space="preserve">(Obchodní podmínky služby Balík </w:t>
            </w:r>
            <w:proofErr w:type="spellStart"/>
            <w:r w:rsidRPr="00A95FF4">
              <w:rPr>
                <w:rFonts w:ascii="Arial" w:hAnsi="Arial" w:cs="Arial"/>
                <w:sz w:val="20"/>
                <w:szCs w:val="20"/>
              </w:rPr>
              <w:t>Nadrozměr</w:t>
            </w:r>
            <w:proofErr w:type="spellEnd"/>
            <w:r w:rsidRPr="00A95FF4">
              <w:rPr>
                <w:rFonts w:ascii="Arial" w:hAnsi="Arial" w:cs="Arial"/>
                <w:sz w:val="20"/>
                <w:szCs w:val="20"/>
              </w:rPr>
              <w:t>)</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 xml:space="preserve">(Obchodní podmínky služby Balík </w:t>
            </w:r>
            <w:proofErr w:type="spellStart"/>
            <w:r w:rsidRPr="00A95FF4">
              <w:rPr>
                <w:rFonts w:ascii="Arial" w:hAnsi="Arial" w:cs="Arial"/>
                <w:sz w:val="20"/>
                <w:szCs w:val="20"/>
              </w:rPr>
              <w:t>Nadrozměr</w:t>
            </w:r>
            <w:proofErr w:type="spellEnd"/>
            <w:r w:rsidRPr="00A95FF4">
              <w:rPr>
                <w:rFonts w:ascii="Arial" w:hAnsi="Arial" w:cs="Arial"/>
                <w:sz w:val="20"/>
                <w:szCs w:val="20"/>
              </w:rPr>
              <w:t>)</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 xml:space="preserve">(Obchodní podmínky služby Balík </w:t>
            </w:r>
            <w:proofErr w:type="spellStart"/>
            <w:r w:rsidRPr="00A95FF4">
              <w:rPr>
                <w:rFonts w:ascii="Arial" w:hAnsi="Arial" w:cs="Arial"/>
                <w:sz w:val="20"/>
                <w:szCs w:val="20"/>
              </w:rPr>
              <w:t>Nadrozměr</w:t>
            </w:r>
            <w:proofErr w:type="spellEnd"/>
            <w:r w:rsidRPr="00A95FF4">
              <w:rPr>
                <w:rFonts w:ascii="Arial" w:hAnsi="Arial" w:cs="Arial"/>
                <w:sz w:val="20"/>
                <w:szCs w:val="20"/>
              </w:rPr>
              <w:t>)</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 xml:space="preserve">Balík </w:t>
                </w:r>
                <w:proofErr w:type="spellStart"/>
                <w:r w:rsidRPr="00A95FF4">
                  <w:rPr>
                    <w:rFonts w:ascii="Arial" w:hAnsi="Arial" w:cs="Arial"/>
                    <w:szCs w:val="22"/>
                    <w:u w:val="single"/>
                  </w:rPr>
                  <w:t>Nadrozměr</w:t>
                </w:r>
                <w:proofErr w:type="spellEnd"/>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 xml:space="preserve">(Obchodní podmínky služby Balík </w:t>
            </w:r>
            <w:proofErr w:type="spellStart"/>
            <w:r w:rsidRPr="00A95FF4">
              <w:rPr>
                <w:rFonts w:ascii="Arial" w:hAnsi="Arial" w:cs="Arial"/>
                <w:sz w:val="20"/>
              </w:rPr>
              <w:t>Nadrozměr</w:t>
            </w:r>
            <w:proofErr w:type="spellEnd"/>
            <w:r w:rsidRPr="00A95FF4">
              <w:rPr>
                <w:rFonts w:ascii="Arial" w:hAnsi="Arial" w:cs="Arial"/>
                <w:sz w:val="20"/>
              </w:rPr>
              <w:t>)</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proofErr w:type="spellStart"/>
            <w:r w:rsidR="00852EFC" w:rsidRPr="00A95FF4">
              <w:rPr>
                <w:rFonts w:ascii="Arial" w:hAnsi="Arial" w:cs="Arial"/>
              </w:rPr>
              <w:t>Balíkovna</w:t>
            </w:r>
            <w:proofErr w:type="spellEnd"/>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proofErr w:type="spellStart"/>
            <w:r w:rsidRPr="00A95FF4">
              <w:rPr>
                <w:rFonts w:ascii="Arial" w:hAnsi="Arial" w:cs="Arial"/>
                <w:b/>
              </w:rPr>
              <w:t>Bezdokladová</w:t>
            </w:r>
            <w:proofErr w:type="spellEnd"/>
            <w:r w:rsidRPr="00A95FF4">
              <w:rPr>
                <w:rFonts w:ascii="Arial" w:hAnsi="Arial" w:cs="Arial"/>
                <w:b/>
              </w:rPr>
              <w:t xml:space="preserve">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bookmarkStart w:id="354" w:name="_Toc11240398"/>
    <w:bookmarkEnd w:id="354"/>
    <w:p w14:paraId="4B37C459" w14:textId="73373DD2" w:rsidR="007A22D3" w:rsidRPr="00A95FF4" w:rsidRDefault="009F796A"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4"/>
      <w:footerReference w:type="default" r:id="rId25"/>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CA48" w14:textId="77777777" w:rsidR="00053008" w:rsidRDefault="00053008" w:rsidP="00E26E3A">
      <w:pPr>
        <w:spacing w:line="240" w:lineRule="auto"/>
      </w:pPr>
      <w:r>
        <w:separator/>
      </w:r>
    </w:p>
    <w:p w14:paraId="007DE1CF" w14:textId="77777777" w:rsidR="00053008" w:rsidRDefault="00053008"/>
  </w:endnote>
  <w:endnote w:type="continuationSeparator" w:id="0">
    <w:p w14:paraId="289BBBE7" w14:textId="77777777" w:rsidR="00053008" w:rsidRDefault="00053008" w:rsidP="00E26E3A">
      <w:pPr>
        <w:spacing w:line="240" w:lineRule="auto"/>
      </w:pPr>
      <w:r>
        <w:continuationSeparator/>
      </w:r>
    </w:p>
    <w:p w14:paraId="79844B2E" w14:textId="77777777" w:rsidR="00053008" w:rsidRDefault="00053008"/>
  </w:endnote>
  <w:endnote w:type="continuationNotice" w:id="1">
    <w:p w14:paraId="6E2C3D94" w14:textId="77777777" w:rsidR="00053008" w:rsidRDefault="00053008">
      <w:pPr>
        <w:spacing w:line="240" w:lineRule="auto"/>
      </w:pPr>
    </w:p>
    <w:p w14:paraId="32434284" w14:textId="77777777" w:rsidR="00053008" w:rsidRDefault="0005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48D3" w14:textId="77777777" w:rsidR="00053008" w:rsidRDefault="00053008" w:rsidP="00E26E3A">
      <w:pPr>
        <w:spacing w:line="240" w:lineRule="auto"/>
      </w:pPr>
      <w:r>
        <w:separator/>
      </w:r>
    </w:p>
    <w:p w14:paraId="6C2CA7FB" w14:textId="77777777" w:rsidR="00053008" w:rsidRDefault="00053008"/>
  </w:footnote>
  <w:footnote w:type="continuationSeparator" w:id="0">
    <w:p w14:paraId="7EDEF304" w14:textId="77777777" w:rsidR="00053008" w:rsidRDefault="00053008" w:rsidP="00E26E3A">
      <w:pPr>
        <w:spacing w:line="240" w:lineRule="auto"/>
      </w:pPr>
      <w:r>
        <w:continuationSeparator/>
      </w:r>
    </w:p>
    <w:p w14:paraId="4A1DE214" w14:textId="77777777" w:rsidR="00053008" w:rsidRDefault="00053008"/>
  </w:footnote>
  <w:footnote w:type="continuationNotice" w:id="1">
    <w:p w14:paraId="2ABD9472" w14:textId="77777777" w:rsidR="00053008" w:rsidRDefault="00053008">
      <w:pPr>
        <w:spacing w:line="240" w:lineRule="auto"/>
      </w:pPr>
    </w:p>
    <w:p w14:paraId="45F4A6AA" w14:textId="77777777" w:rsidR="00053008" w:rsidRDefault="00053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FE26A0D"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7E41ED">
      <w:rPr>
        <w:b/>
        <w:noProof/>
        <w:color w:val="auto"/>
        <w:sz w:val="28"/>
        <w:szCs w:val="28"/>
        <w:lang w:eastAsia="cs-CZ"/>
      </w:rPr>
      <w:t>3</w:t>
    </w:r>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502"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08"/>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7A9"/>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3E69"/>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727"/>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ECD"/>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8BA"/>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3770"/>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B8E710"/>
    <w:rsid w:val="05EBC1F7"/>
    <w:rsid w:val="07718FBC"/>
    <w:rsid w:val="081E8D54"/>
    <w:rsid w:val="0835180B"/>
    <w:rsid w:val="0858DA58"/>
    <w:rsid w:val="087EEA4C"/>
    <w:rsid w:val="0919C154"/>
    <w:rsid w:val="0989AAE4"/>
    <w:rsid w:val="0A77E9C7"/>
    <w:rsid w:val="0C6E10CC"/>
    <w:rsid w:val="0CE2D32D"/>
    <w:rsid w:val="0D1A92DA"/>
    <w:rsid w:val="0D40EC7E"/>
    <w:rsid w:val="0E041346"/>
    <w:rsid w:val="0E26CC6E"/>
    <w:rsid w:val="0E97193E"/>
    <w:rsid w:val="0F7DC528"/>
    <w:rsid w:val="108BB914"/>
    <w:rsid w:val="10B62744"/>
    <w:rsid w:val="11F04EC3"/>
    <w:rsid w:val="12180C47"/>
    <w:rsid w:val="122E0F4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8A4B68"/>
    <w:rsid w:val="1A0DFB04"/>
    <w:rsid w:val="1A2649C7"/>
    <w:rsid w:val="1B6E69D9"/>
    <w:rsid w:val="1B845A7E"/>
    <w:rsid w:val="1BAC01C6"/>
    <w:rsid w:val="1BC7EE51"/>
    <w:rsid w:val="1C0C5084"/>
    <w:rsid w:val="1C9C2198"/>
    <w:rsid w:val="1E1631A3"/>
    <w:rsid w:val="1E1F54EB"/>
    <w:rsid w:val="1E2AA70A"/>
    <w:rsid w:val="1E6CBBC7"/>
    <w:rsid w:val="1FC253AD"/>
    <w:rsid w:val="1FE7FD21"/>
    <w:rsid w:val="214AC2F0"/>
    <w:rsid w:val="22F24709"/>
    <w:rsid w:val="235F80ED"/>
    <w:rsid w:val="245A80F0"/>
    <w:rsid w:val="24E18250"/>
    <w:rsid w:val="24EC9D6E"/>
    <w:rsid w:val="250BB6AE"/>
    <w:rsid w:val="2564132A"/>
    <w:rsid w:val="25EBF9E0"/>
    <w:rsid w:val="25F300E4"/>
    <w:rsid w:val="2621B3AD"/>
    <w:rsid w:val="27EBB8F8"/>
    <w:rsid w:val="27FEFAC7"/>
    <w:rsid w:val="28013AE0"/>
    <w:rsid w:val="28705704"/>
    <w:rsid w:val="28E9D147"/>
    <w:rsid w:val="28FE7D38"/>
    <w:rsid w:val="295FBC82"/>
    <w:rsid w:val="2994602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651547"/>
    <w:rsid w:val="35A12031"/>
    <w:rsid w:val="3677F2AA"/>
    <w:rsid w:val="36B989FB"/>
    <w:rsid w:val="37CD181B"/>
    <w:rsid w:val="38B4AA81"/>
    <w:rsid w:val="38B51490"/>
    <w:rsid w:val="391953C1"/>
    <w:rsid w:val="39775D56"/>
    <w:rsid w:val="398355B9"/>
    <w:rsid w:val="3A1DCCF5"/>
    <w:rsid w:val="3A7BE2E4"/>
    <w:rsid w:val="3A8B4DC9"/>
    <w:rsid w:val="3B3F9BAF"/>
    <w:rsid w:val="3B78C152"/>
    <w:rsid w:val="3BEC4B43"/>
    <w:rsid w:val="3C61E239"/>
    <w:rsid w:val="3C67BF9D"/>
    <w:rsid w:val="3D5FD81B"/>
    <w:rsid w:val="3D8B0FB5"/>
    <w:rsid w:val="3DBCBF45"/>
    <w:rsid w:val="3DD494CB"/>
    <w:rsid w:val="3E50A0D6"/>
    <w:rsid w:val="3F0029B8"/>
    <w:rsid w:val="3F0E9454"/>
    <w:rsid w:val="3F9C8D14"/>
    <w:rsid w:val="3FA1D5F8"/>
    <w:rsid w:val="40B1D1C3"/>
    <w:rsid w:val="40BFBC66"/>
    <w:rsid w:val="41651D6A"/>
    <w:rsid w:val="4182F31E"/>
    <w:rsid w:val="421FB24E"/>
    <w:rsid w:val="42360618"/>
    <w:rsid w:val="42AF67E6"/>
    <w:rsid w:val="42B74E07"/>
    <w:rsid w:val="42D4A8EE"/>
    <w:rsid w:val="44E614D9"/>
    <w:rsid w:val="44EEE766"/>
    <w:rsid w:val="45E672D8"/>
    <w:rsid w:val="460B145E"/>
    <w:rsid w:val="464095D3"/>
    <w:rsid w:val="4659953E"/>
    <w:rsid w:val="467C568C"/>
    <w:rsid w:val="46A8A490"/>
    <w:rsid w:val="47F50072"/>
    <w:rsid w:val="47F708E8"/>
    <w:rsid w:val="48ECE497"/>
    <w:rsid w:val="4903F46E"/>
    <w:rsid w:val="492E8B22"/>
    <w:rsid w:val="497FA2C3"/>
    <w:rsid w:val="49FC5D0E"/>
    <w:rsid w:val="4A59EE1F"/>
    <w:rsid w:val="4A6E8C32"/>
    <w:rsid w:val="4A7FF7F2"/>
    <w:rsid w:val="4AA19C94"/>
    <w:rsid w:val="4BEE2FF9"/>
    <w:rsid w:val="4C3CAB59"/>
    <w:rsid w:val="4CAD333F"/>
    <w:rsid w:val="4DFDC82F"/>
    <w:rsid w:val="4F81E73C"/>
    <w:rsid w:val="503728C2"/>
    <w:rsid w:val="510572AD"/>
    <w:rsid w:val="5119BB8B"/>
    <w:rsid w:val="51B59581"/>
    <w:rsid w:val="521C895B"/>
    <w:rsid w:val="5227EC3B"/>
    <w:rsid w:val="523E94A0"/>
    <w:rsid w:val="527142E7"/>
    <w:rsid w:val="52C88917"/>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BA9AFC"/>
    <w:rsid w:val="58C0FA69"/>
    <w:rsid w:val="59FC5E89"/>
    <w:rsid w:val="5AE65F0E"/>
    <w:rsid w:val="5B361000"/>
    <w:rsid w:val="5C0BC0F4"/>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2E95B0"/>
    <w:rsid w:val="64BED620"/>
    <w:rsid w:val="64C561E5"/>
    <w:rsid w:val="65062CD8"/>
    <w:rsid w:val="66D103B5"/>
    <w:rsid w:val="66D94F4F"/>
    <w:rsid w:val="675EA82C"/>
    <w:rsid w:val="68ADFD2D"/>
    <w:rsid w:val="68C0B020"/>
    <w:rsid w:val="6A5C1128"/>
    <w:rsid w:val="6A93277B"/>
    <w:rsid w:val="6AF65CD6"/>
    <w:rsid w:val="6B346717"/>
    <w:rsid w:val="6BD82408"/>
    <w:rsid w:val="6BDB8CDB"/>
    <w:rsid w:val="6C598720"/>
    <w:rsid w:val="6C736E55"/>
    <w:rsid w:val="6C7D6F94"/>
    <w:rsid w:val="6C8EBC09"/>
    <w:rsid w:val="6CE8F202"/>
    <w:rsid w:val="6D0E477C"/>
    <w:rsid w:val="6E32061D"/>
    <w:rsid w:val="6EC1B021"/>
    <w:rsid w:val="6F9164ED"/>
    <w:rsid w:val="6FB51056"/>
    <w:rsid w:val="707053B5"/>
    <w:rsid w:val="70D1A91A"/>
    <w:rsid w:val="71077EED"/>
    <w:rsid w:val="7131F51C"/>
    <w:rsid w:val="73AEA707"/>
    <w:rsid w:val="73EC1517"/>
    <w:rsid w:val="74F6DFCA"/>
    <w:rsid w:val="7598CA32"/>
    <w:rsid w:val="75A88949"/>
    <w:rsid w:val="75BBD461"/>
    <w:rsid w:val="7650F2A7"/>
    <w:rsid w:val="76C8B0FF"/>
    <w:rsid w:val="775939FB"/>
    <w:rsid w:val="775C6FCB"/>
    <w:rsid w:val="77FD389F"/>
    <w:rsid w:val="7839CAFF"/>
    <w:rsid w:val="797F1BFE"/>
    <w:rsid w:val="7A5D1D86"/>
    <w:rsid w:val="7C2B7C63"/>
    <w:rsid w:val="7D571CE4"/>
    <w:rsid w:val="7D59F3AE"/>
    <w:rsid w:val="7D918BB2"/>
    <w:rsid w:val="7DA0ADA0"/>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3. 2024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462791FC-22B7-43AA-A577-85E9A3BA4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69</Pages>
  <Words>20915</Words>
  <Characters>123400</Characters>
  <Application>Microsoft Office Word</Application>
  <DocSecurity>0</DocSecurity>
  <Lines>1028</Lines>
  <Paragraphs>288</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144027</CharactersWithSpaces>
  <SharedDoc>false</SharedDoc>
  <HLinks>
    <vt:vector size="582" baseType="variant">
      <vt:variant>
        <vt:i4>2752623</vt:i4>
      </vt:variant>
      <vt:variant>
        <vt:i4>546</vt:i4>
      </vt:variant>
      <vt:variant>
        <vt:i4>0</vt:i4>
      </vt:variant>
      <vt:variant>
        <vt:i4>5</vt:i4>
      </vt:variant>
      <vt:variant>
        <vt:lpwstr>https://www.ceskaposta.cz/ke-stazeni/zakaznicke-vystupy</vt:lpwstr>
      </vt:variant>
      <vt:variant>
        <vt:lpwstr/>
      </vt:variant>
      <vt:variant>
        <vt:i4>983041</vt:i4>
      </vt:variant>
      <vt:variant>
        <vt:i4>543</vt:i4>
      </vt:variant>
      <vt:variant>
        <vt:i4>0</vt:i4>
      </vt:variant>
      <vt:variant>
        <vt:i4>5</vt:i4>
      </vt:variant>
      <vt:variant>
        <vt:lpwstr>\\omega\Marketing\1 - Produktový marketing\22 - CENÍK\2021\1. 4. 2021\www.ceskaposta.cz</vt:lpwstr>
      </vt:variant>
      <vt:variant>
        <vt:lpwstr/>
      </vt:variant>
      <vt:variant>
        <vt:i4>7471162</vt:i4>
      </vt:variant>
      <vt:variant>
        <vt:i4>540</vt:i4>
      </vt:variant>
      <vt:variant>
        <vt:i4>0</vt:i4>
      </vt:variant>
      <vt:variant>
        <vt:i4>5</vt:i4>
      </vt:variant>
      <vt:variant>
        <vt:lpwstr>http://www.celnicka.cz/</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1048631</vt:i4>
      </vt:variant>
      <vt:variant>
        <vt:i4>506</vt:i4>
      </vt:variant>
      <vt:variant>
        <vt:i4>0</vt:i4>
      </vt:variant>
      <vt:variant>
        <vt:i4>5</vt:i4>
      </vt:variant>
      <vt:variant>
        <vt:lpwstr/>
      </vt:variant>
      <vt:variant>
        <vt:lpwstr>_Toc150265051</vt:lpwstr>
      </vt:variant>
      <vt:variant>
        <vt:i4>1048631</vt:i4>
      </vt:variant>
      <vt:variant>
        <vt:i4>500</vt:i4>
      </vt:variant>
      <vt:variant>
        <vt:i4>0</vt:i4>
      </vt:variant>
      <vt:variant>
        <vt:i4>5</vt:i4>
      </vt:variant>
      <vt:variant>
        <vt:lpwstr/>
      </vt:variant>
      <vt:variant>
        <vt:lpwstr>_Toc150265050</vt:lpwstr>
      </vt:variant>
      <vt:variant>
        <vt:i4>1114167</vt:i4>
      </vt:variant>
      <vt:variant>
        <vt:i4>494</vt:i4>
      </vt:variant>
      <vt:variant>
        <vt:i4>0</vt:i4>
      </vt:variant>
      <vt:variant>
        <vt:i4>5</vt:i4>
      </vt:variant>
      <vt:variant>
        <vt:lpwstr/>
      </vt:variant>
      <vt:variant>
        <vt:lpwstr>_Toc150265049</vt:lpwstr>
      </vt:variant>
      <vt:variant>
        <vt:i4>1114167</vt:i4>
      </vt:variant>
      <vt:variant>
        <vt:i4>488</vt:i4>
      </vt:variant>
      <vt:variant>
        <vt:i4>0</vt:i4>
      </vt:variant>
      <vt:variant>
        <vt:i4>5</vt:i4>
      </vt:variant>
      <vt:variant>
        <vt:lpwstr/>
      </vt:variant>
      <vt:variant>
        <vt:lpwstr>_Toc150265048</vt:lpwstr>
      </vt:variant>
      <vt:variant>
        <vt:i4>1114167</vt:i4>
      </vt:variant>
      <vt:variant>
        <vt:i4>482</vt:i4>
      </vt:variant>
      <vt:variant>
        <vt:i4>0</vt:i4>
      </vt:variant>
      <vt:variant>
        <vt:i4>5</vt:i4>
      </vt:variant>
      <vt:variant>
        <vt:lpwstr/>
      </vt:variant>
      <vt:variant>
        <vt:lpwstr>_Toc150265047</vt:lpwstr>
      </vt:variant>
      <vt:variant>
        <vt:i4>1114167</vt:i4>
      </vt:variant>
      <vt:variant>
        <vt:i4>476</vt:i4>
      </vt:variant>
      <vt:variant>
        <vt:i4>0</vt:i4>
      </vt:variant>
      <vt:variant>
        <vt:i4>5</vt:i4>
      </vt:variant>
      <vt:variant>
        <vt:lpwstr/>
      </vt:variant>
      <vt:variant>
        <vt:lpwstr>_Toc150265046</vt:lpwstr>
      </vt:variant>
      <vt:variant>
        <vt:i4>1114167</vt:i4>
      </vt:variant>
      <vt:variant>
        <vt:i4>470</vt:i4>
      </vt:variant>
      <vt:variant>
        <vt:i4>0</vt:i4>
      </vt:variant>
      <vt:variant>
        <vt:i4>5</vt:i4>
      </vt:variant>
      <vt:variant>
        <vt:lpwstr/>
      </vt:variant>
      <vt:variant>
        <vt:lpwstr>_Toc150265045</vt:lpwstr>
      </vt:variant>
      <vt:variant>
        <vt:i4>1114167</vt:i4>
      </vt:variant>
      <vt:variant>
        <vt:i4>464</vt:i4>
      </vt:variant>
      <vt:variant>
        <vt:i4>0</vt:i4>
      </vt:variant>
      <vt:variant>
        <vt:i4>5</vt:i4>
      </vt:variant>
      <vt:variant>
        <vt:lpwstr/>
      </vt:variant>
      <vt:variant>
        <vt:lpwstr>_Toc150265044</vt:lpwstr>
      </vt:variant>
      <vt:variant>
        <vt:i4>1114167</vt:i4>
      </vt:variant>
      <vt:variant>
        <vt:i4>458</vt:i4>
      </vt:variant>
      <vt:variant>
        <vt:i4>0</vt:i4>
      </vt:variant>
      <vt:variant>
        <vt:i4>5</vt:i4>
      </vt:variant>
      <vt:variant>
        <vt:lpwstr/>
      </vt:variant>
      <vt:variant>
        <vt:lpwstr>_Toc150265043</vt:lpwstr>
      </vt:variant>
      <vt:variant>
        <vt:i4>1114167</vt:i4>
      </vt:variant>
      <vt:variant>
        <vt:i4>452</vt:i4>
      </vt:variant>
      <vt:variant>
        <vt:i4>0</vt:i4>
      </vt:variant>
      <vt:variant>
        <vt:i4>5</vt:i4>
      </vt:variant>
      <vt:variant>
        <vt:lpwstr/>
      </vt:variant>
      <vt:variant>
        <vt:lpwstr>_Toc150265042</vt:lpwstr>
      </vt:variant>
      <vt:variant>
        <vt:i4>1114167</vt:i4>
      </vt:variant>
      <vt:variant>
        <vt:i4>446</vt:i4>
      </vt:variant>
      <vt:variant>
        <vt:i4>0</vt:i4>
      </vt:variant>
      <vt:variant>
        <vt:i4>5</vt:i4>
      </vt:variant>
      <vt:variant>
        <vt:lpwstr/>
      </vt:variant>
      <vt:variant>
        <vt:lpwstr>_Toc150265041</vt:lpwstr>
      </vt:variant>
      <vt:variant>
        <vt:i4>1114167</vt:i4>
      </vt:variant>
      <vt:variant>
        <vt:i4>440</vt:i4>
      </vt:variant>
      <vt:variant>
        <vt:i4>0</vt:i4>
      </vt:variant>
      <vt:variant>
        <vt:i4>5</vt:i4>
      </vt:variant>
      <vt:variant>
        <vt:lpwstr/>
      </vt:variant>
      <vt:variant>
        <vt:lpwstr>_Toc150265040</vt:lpwstr>
      </vt:variant>
      <vt:variant>
        <vt:i4>1441847</vt:i4>
      </vt:variant>
      <vt:variant>
        <vt:i4>434</vt:i4>
      </vt:variant>
      <vt:variant>
        <vt:i4>0</vt:i4>
      </vt:variant>
      <vt:variant>
        <vt:i4>5</vt:i4>
      </vt:variant>
      <vt:variant>
        <vt:lpwstr/>
      </vt:variant>
      <vt:variant>
        <vt:lpwstr>_Toc150265039</vt:lpwstr>
      </vt:variant>
      <vt:variant>
        <vt:i4>1441847</vt:i4>
      </vt:variant>
      <vt:variant>
        <vt:i4>428</vt:i4>
      </vt:variant>
      <vt:variant>
        <vt:i4>0</vt:i4>
      </vt:variant>
      <vt:variant>
        <vt:i4>5</vt:i4>
      </vt:variant>
      <vt:variant>
        <vt:lpwstr/>
      </vt:variant>
      <vt:variant>
        <vt:lpwstr>_Toc150265038</vt:lpwstr>
      </vt:variant>
      <vt:variant>
        <vt:i4>1441847</vt:i4>
      </vt:variant>
      <vt:variant>
        <vt:i4>422</vt:i4>
      </vt:variant>
      <vt:variant>
        <vt:i4>0</vt:i4>
      </vt:variant>
      <vt:variant>
        <vt:i4>5</vt:i4>
      </vt:variant>
      <vt:variant>
        <vt:lpwstr/>
      </vt:variant>
      <vt:variant>
        <vt:lpwstr>_Toc150265037</vt:lpwstr>
      </vt:variant>
      <vt:variant>
        <vt:i4>1441847</vt:i4>
      </vt:variant>
      <vt:variant>
        <vt:i4>416</vt:i4>
      </vt:variant>
      <vt:variant>
        <vt:i4>0</vt:i4>
      </vt:variant>
      <vt:variant>
        <vt:i4>5</vt:i4>
      </vt:variant>
      <vt:variant>
        <vt:lpwstr/>
      </vt:variant>
      <vt:variant>
        <vt:lpwstr>_Toc150265036</vt:lpwstr>
      </vt:variant>
      <vt:variant>
        <vt:i4>1441847</vt:i4>
      </vt:variant>
      <vt:variant>
        <vt:i4>410</vt:i4>
      </vt:variant>
      <vt:variant>
        <vt:i4>0</vt:i4>
      </vt:variant>
      <vt:variant>
        <vt:i4>5</vt:i4>
      </vt:variant>
      <vt:variant>
        <vt:lpwstr/>
      </vt:variant>
      <vt:variant>
        <vt:lpwstr>_Toc150265035</vt:lpwstr>
      </vt:variant>
      <vt:variant>
        <vt:i4>1441847</vt:i4>
      </vt:variant>
      <vt:variant>
        <vt:i4>404</vt:i4>
      </vt:variant>
      <vt:variant>
        <vt:i4>0</vt:i4>
      </vt:variant>
      <vt:variant>
        <vt:i4>5</vt:i4>
      </vt:variant>
      <vt:variant>
        <vt:lpwstr/>
      </vt:variant>
      <vt:variant>
        <vt:lpwstr>_Toc150265034</vt:lpwstr>
      </vt:variant>
      <vt:variant>
        <vt:i4>1441847</vt:i4>
      </vt:variant>
      <vt:variant>
        <vt:i4>398</vt:i4>
      </vt:variant>
      <vt:variant>
        <vt:i4>0</vt:i4>
      </vt:variant>
      <vt:variant>
        <vt:i4>5</vt:i4>
      </vt:variant>
      <vt:variant>
        <vt:lpwstr/>
      </vt:variant>
      <vt:variant>
        <vt:lpwstr>_Toc150265033</vt:lpwstr>
      </vt:variant>
      <vt:variant>
        <vt:i4>1441847</vt:i4>
      </vt:variant>
      <vt:variant>
        <vt:i4>392</vt:i4>
      </vt:variant>
      <vt:variant>
        <vt:i4>0</vt:i4>
      </vt:variant>
      <vt:variant>
        <vt:i4>5</vt:i4>
      </vt:variant>
      <vt:variant>
        <vt:lpwstr/>
      </vt:variant>
      <vt:variant>
        <vt:lpwstr>_Toc150265032</vt:lpwstr>
      </vt:variant>
      <vt:variant>
        <vt:i4>1441847</vt:i4>
      </vt:variant>
      <vt:variant>
        <vt:i4>386</vt:i4>
      </vt:variant>
      <vt:variant>
        <vt:i4>0</vt:i4>
      </vt:variant>
      <vt:variant>
        <vt:i4>5</vt:i4>
      </vt:variant>
      <vt:variant>
        <vt:lpwstr/>
      </vt:variant>
      <vt:variant>
        <vt:lpwstr>_Toc150265031</vt:lpwstr>
      </vt:variant>
      <vt:variant>
        <vt:i4>1441847</vt:i4>
      </vt:variant>
      <vt:variant>
        <vt:i4>380</vt:i4>
      </vt:variant>
      <vt:variant>
        <vt:i4>0</vt:i4>
      </vt:variant>
      <vt:variant>
        <vt:i4>5</vt:i4>
      </vt:variant>
      <vt:variant>
        <vt:lpwstr/>
      </vt:variant>
      <vt:variant>
        <vt:lpwstr>_Toc150265030</vt:lpwstr>
      </vt:variant>
      <vt:variant>
        <vt:i4>1507383</vt:i4>
      </vt:variant>
      <vt:variant>
        <vt:i4>374</vt:i4>
      </vt:variant>
      <vt:variant>
        <vt:i4>0</vt:i4>
      </vt:variant>
      <vt:variant>
        <vt:i4>5</vt:i4>
      </vt:variant>
      <vt:variant>
        <vt:lpwstr/>
      </vt:variant>
      <vt:variant>
        <vt:lpwstr>_Toc150265029</vt:lpwstr>
      </vt:variant>
      <vt:variant>
        <vt:i4>1507383</vt:i4>
      </vt:variant>
      <vt:variant>
        <vt:i4>368</vt:i4>
      </vt:variant>
      <vt:variant>
        <vt:i4>0</vt:i4>
      </vt:variant>
      <vt:variant>
        <vt:i4>5</vt:i4>
      </vt:variant>
      <vt:variant>
        <vt:lpwstr/>
      </vt:variant>
      <vt:variant>
        <vt:lpwstr>_Toc150265028</vt:lpwstr>
      </vt:variant>
      <vt:variant>
        <vt:i4>1507383</vt:i4>
      </vt:variant>
      <vt:variant>
        <vt:i4>362</vt:i4>
      </vt:variant>
      <vt:variant>
        <vt:i4>0</vt:i4>
      </vt:variant>
      <vt:variant>
        <vt:i4>5</vt:i4>
      </vt:variant>
      <vt:variant>
        <vt:lpwstr/>
      </vt:variant>
      <vt:variant>
        <vt:lpwstr>_Toc150265027</vt:lpwstr>
      </vt:variant>
      <vt:variant>
        <vt:i4>1507383</vt:i4>
      </vt:variant>
      <vt:variant>
        <vt:i4>356</vt:i4>
      </vt:variant>
      <vt:variant>
        <vt:i4>0</vt:i4>
      </vt:variant>
      <vt:variant>
        <vt:i4>5</vt:i4>
      </vt:variant>
      <vt:variant>
        <vt:lpwstr/>
      </vt:variant>
      <vt:variant>
        <vt:lpwstr>_Toc150265026</vt:lpwstr>
      </vt:variant>
      <vt:variant>
        <vt:i4>1507383</vt:i4>
      </vt:variant>
      <vt:variant>
        <vt:i4>350</vt:i4>
      </vt:variant>
      <vt:variant>
        <vt:i4>0</vt:i4>
      </vt:variant>
      <vt:variant>
        <vt:i4>5</vt:i4>
      </vt:variant>
      <vt:variant>
        <vt:lpwstr/>
      </vt:variant>
      <vt:variant>
        <vt:lpwstr>_Toc150265025</vt:lpwstr>
      </vt:variant>
      <vt:variant>
        <vt:i4>1507383</vt:i4>
      </vt:variant>
      <vt:variant>
        <vt:i4>344</vt:i4>
      </vt:variant>
      <vt:variant>
        <vt:i4>0</vt:i4>
      </vt:variant>
      <vt:variant>
        <vt:i4>5</vt:i4>
      </vt:variant>
      <vt:variant>
        <vt:lpwstr/>
      </vt:variant>
      <vt:variant>
        <vt:lpwstr>_Toc150265024</vt:lpwstr>
      </vt:variant>
      <vt:variant>
        <vt:i4>1507383</vt:i4>
      </vt:variant>
      <vt:variant>
        <vt:i4>338</vt:i4>
      </vt:variant>
      <vt:variant>
        <vt:i4>0</vt:i4>
      </vt:variant>
      <vt:variant>
        <vt:i4>5</vt:i4>
      </vt:variant>
      <vt:variant>
        <vt:lpwstr/>
      </vt:variant>
      <vt:variant>
        <vt:lpwstr>_Toc150265023</vt:lpwstr>
      </vt:variant>
      <vt:variant>
        <vt:i4>1507383</vt:i4>
      </vt:variant>
      <vt:variant>
        <vt:i4>332</vt:i4>
      </vt:variant>
      <vt:variant>
        <vt:i4>0</vt:i4>
      </vt:variant>
      <vt:variant>
        <vt:i4>5</vt:i4>
      </vt:variant>
      <vt:variant>
        <vt:lpwstr/>
      </vt:variant>
      <vt:variant>
        <vt:lpwstr>_Toc150265022</vt:lpwstr>
      </vt:variant>
      <vt:variant>
        <vt:i4>1507383</vt:i4>
      </vt:variant>
      <vt:variant>
        <vt:i4>326</vt:i4>
      </vt:variant>
      <vt:variant>
        <vt:i4>0</vt:i4>
      </vt:variant>
      <vt:variant>
        <vt:i4>5</vt:i4>
      </vt:variant>
      <vt:variant>
        <vt:lpwstr/>
      </vt:variant>
      <vt:variant>
        <vt:lpwstr>_Toc150265021</vt:lpwstr>
      </vt:variant>
      <vt:variant>
        <vt:i4>1507383</vt:i4>
      </vt:variant>
      <vt:variant>
        <vt:i4>320</vt:i4>
      </vt:variant>
      <vt:variant>
        <vt:i4>0</vt:i4>
      </vt:variant>
      <vt:variant>
        <vt:i4>5</vt:i4>
      </vt:variant>
      <vt:variant>
        <vt:lpwstr/>
      </vt:variant>
      <vt:variant>
        <vt:lpwstr>_Toc150265020</vt:lpwstr>
      </vt:variant>
      <vt:variant>
        <vt:i4>1310775</vt:i4>
      </vt:variant>
      <vt:variant>
        <vt:i4>314</vt:i4>
      </vt:variant>
      <vt:variant>
        <vt:i4>0</vt:i4>
      </vt:variant>
      <vt:variant>
        <vt:i4>5</vt:i4>
      </vt:variant>
      <vt:variant>
        <vt:lpwstr/>
      </vt:variant>
      <vt:variant>
        <vt:lpwstr>_Toc150265019</vt:lpwstr>
      </vt:variant>
      <vt:variant>
        <vt:i4>1310775</vt:i4>
      </vt:variant>
      <vt:variant>
        <vt:i4>308</vt:i4>
      </vt:variant>
      <vt:variant>
        <vt:i4>0</vt:i4>
      </vt:variant>
      <vt:variant>
        <vt:i4>5</vt:i4>
      </vt:variant>
      <vt:variant>
        <vt:lpwstr/>
      </vt:variant>
      <vt:variant>
        <vt:lpwstr>_Toc150265018</vt:lpwstr>
      </vt:variant>
      <vt:variant>
        <vt:i4>1310775</vt:i4>
      </vt:variant>
      <vt:variant>
        <vt:i4>302</vt:i4>
      </vt:variant>
      <vt:variant>
        <vt:i4>0</vt:i4>
      </vt:variant>
      <vt:variant>
        <vt:i4>5</vt:i4>
      </vt:variant>
      <vt:variant>
        <vt:lpwstr/>
      </vt:variant>
      <vt:variant>
        <vt:lpwstr>_Toc150265017</vt:lpwstr>
      </vt:variant>
      <vt:variant>
        <vt:i4>1310775</vt:i4>
      </vt:variant>
      <vt:variant>
        <vt:i4>296</vt:i4>
      </vt:variant>
      <vt:variant>
        <vt:i4>0</vt:i4>
      </vt:variant>
      <vt:variant>
        <vt:i4>5</vt:i4>
      </vt:variant>
      <vt:variant>
        <vt:lpwstr/>
      </vt:variant>
      <vt:variant>
        <vt:lpwstr>_Toc150265016</vt:lpwstr>
      </vt:variant>
      <vt:variant>
        <vt:i4>1310775</vt:i4>
      </vt:variant>
      <vt:variant>
        <vt:i4>290</vt:i4>
      </vt:variant>
      <vt:variant>
        <vt:i4>0</vt:i4>
      </vt:variant>
      <vt:variant>
        <vt:i4>5</vt:i4>
      </vt:variant>
      <vt:variant>
        <vt:lpwstr/>
      </vt:variant>
      <vt:variant>
        <vt:lpwstr>_Toc150265015</vt:lpwstr>
      </vt:variant>
      <vt:variant>
        <vt:i4>1310775</vt:i4>
      </vt:variant>
      <vt:variant>
        <vt:i4>284</vt:i4>
      </vt:variant>
      <vt:variant>
        <vt:i4>0</vt:i4>
      </vt:variant>
      <vt:variant>
        <vt:i4>5</vt:i4>
      </vt:variant>
      <vt:variant>
        <vt:lpwstr/>
      </vt:variant>
      <vt:variant>
        <vt:lpwstr>_Toc150265014</vt:lpwstr>
      </vt:variant>
      <vt:variant>
        <vt:i4>1310775</vt:i4>
      </vt:variant>
      <vt:variant>
        <vt:i4>278</vt:i4>
      </vt:variant>
      <vt:variant>
        <vt:i4>0</vt:i4>
      </vt:variant>
      <vt:variant>
        <vt:i4>5</vt:i4>
      </vt:variant>
      <vt:variant>
        <vt:lpwstr/>
      </vt:variant>
      <vt:variant>
        <vt:lpwstr>_Toc150265013</vt:lpwstr>
      </vt:variant>
      <vt:variant>
        <vt:i4>1310775</vt:i4>
      </vt:variant>
      <vt:variant>
        <vt:i4>272</vt:i4>
      </vt:variant>
      <vt:variant>
        <vt:i4>0</vt:i4>
      </vt:variant>
      <vt:variant>
        <vt:i4>5</vt:i4>
      </vt:variant>
      <vt:variant>
        <vt:lpwstr/>
      </vt:variant>
      <vt:variant>
        <vt:lpwstr>_Toc150265012</vt:lpwstr>
      </vt:variant>
      <vt:variant>
        <vt:i4>1310775</vt:i4>
      </vt:variant>
      <vt:variant>
        <vt:i4>266</vt:i4>
      </vt:variant>
      <vt:variant>
        <vt:i4>0</vt:i4>
      </vt:variant>
      <vt:variant>
        <vt:i4>5</vt:i4>
      </vt:variant>
      <vt:variant>
        <vt:lpwstr/>
      </vt:variant>
      <vt:variant>
        <vt:lpwstr>_Toc150265011</vt:lpwstr>
      </vt:variant>
      <vt:variant>
        <vt:i4>1310775</vt:i4>
      </vt:variant>
      <vt:variant>
        <vt:i4>260</vt:i4>
      </vt:variant>
      <vt:variant>
        <vt:i4>0</vt:i4>
      </vt:variant>
      <vt:variant>
        <vt:i4>5</vt:i4>
      </vt:variant>
      <vt:variant>
        <vt:lpwstr/>
      </vt:variant>
      <vt:variant>
        <vt:lpwstr>_Toc150265010</vt:lpwstr>
      </vt:variant>
      <vt:variant>
        <vt:i4>1376311</vt:i4>
      </vt:variant>
      <vt:variant>
        <vt:i4>254</vt:i4>
      </vt:variant>
      <vt:variant>
        <vt:i4>0</vt:i4>
      </vt:variant>
      <vt:variant>
        <vt:i4>5</vt:i4>
      </vt:variant>
      <vt:variant>
        <vt:lpwstr/>
      </vt:variant>
      <vt:variant>
        <vt:lpwstr>_Toc150265009</vt:lpwstr>
      </vt:variant>
      <vt:variant>
        <vt:i4>1376311</vt:i4>
      </vt:variant>
      <vt:variant>
        <vt:i4>248</vt:i4>
      </vt:variant>
      <vt:variant>
        <vt:i4>0</vt:i4>
      </vt:variant>
      <vt:variant>
        <vt:i4>5</vt:i4>
      </vt:variant>
      <vt:variant>
        <vt:lpwstr/>
      </vt:variant>
      <vt:variant>
        <vt:lpwstr>_Toc150265008</vt:lpwstr>
      </vt:variant>
      <vt:variant>
        <vt:i4>1376311</vt:i4>
      </vt:variant>
      <vt:variant>
        <vt:i4>242</vt:i4>
      </vt:variant>
      <vt:variant>
        <vt:i4>0</vt:i4>
      </vt:variant>
      <vt:variant>
        <vt:i4>5</vt:i4>
      </vt:variant>
      <vt:variant>
        <vt:lpwstr/>
      </vt:variant>
      <vt:variant>
        <vt:lpwstr>_Toc150265007</vt:lpwstr>
      </vt:variant>
      <vt:variant>
        <vt:i4>1376311</vt:i4>
      </vt:variant>
      <vt:variant>
        <vt:i4>236</vt:i4>
      </vt:variant>
      <vt:variant>
        <vt:i4>0</vt:i4>
      </vt:variant>
      <vt:variant>
        <vt:i4>5</vt:i4>
      </vt:variant>
      <vt:variant>
        <vt:lpwstr/>
      </vt:variant>
      <vt:variant>
        <vt:lpwstr>_Toc150265006</vt:lpwstr>
      </vt:variant>
      <vt:variant>
        <vt:i4>1376311</vt:i4>
      </vt:variant>
      <vt:variant>
        <vt:i4>230</vt:i4>
      </vt:variant>
      <vt:variant>
        <vt:i4>0</vt:i4>
      </vt:variant>
      <vt:variant>
        <vt:i4>5</vt:i4>
      </vt:variant>
      <vt:variant>
        <vt:lpwstr/>
      </vt:variant>
      <vt:variant>
        <vt:lpwstr>_Toc150265005</vt:lpwstr>
      </vt:variant>
      <vt:variant>
        <vt:i4>1376311</vt:i4>
      </vt:variant>
      <vt:variant>
        <vt:i4>224</vt:i4>
      </vt:variant>
      <vt:variant>
        <vt:i4>0</vt:i4>
      </vt:variant>
      <vt:variant>
        <vt:i4>5</vt:i4>
      </vt:variant>
      <vt:variant>
        <vt:lpwstr/>
      </vt:variant>
      <vt:variant>
        <vt:lpwstr>_Toc150265004</vt:lpwstr>
      </vt:variant>
      <vt:variant>
        <vt:i4>1376311</vt:i4>
      </vt:variant>
      <vt:variant>
        <vt:i4>218</vt:i4>
      </vt:variant>
      <vt:variant>
        <vt:i4>0</vt:i4>
      </vt:variant>
      <vt:variant>
        <vt:i4>5</vt:i4>
      </vt:variant>
      <vt:variant>
        <vt:lpwstr/>
      </vt:variant>
      <vt:variant>
        <vt:lpwstr>_Toc150265003</vt:lpwstr>
      </vt:variant>
      <vt:variant>
        <vt:i4>1376311</vt:i4>
      </vt:variant>
      <vt:variant>
        <vt:i4>212</vt:i4>
      </vt:variant>
      <vt:variant>
        <vt:i4>0</vt:i4>
      </vt:variant>
      <vt:variant>
        <vt:i4>5</vt:i4>
      </vt:variant>
      <vt:variant>
        <vt:lpwstr/>
      </vt:variant>
      <vt:variant>
        <vt:lpwstr>_Toc150265002</vt:lpwstr>
      </vt:variant>
      <vt:variant>
        <vt:i4>1376311</vt:i4>
      </vt:variant>
      <vt:variant>
        <vt:i4>206</vt:i4>
      </vt:variant>
      <vt:variant>
        <vt:i4>0</vt:i4>
      </vt:variant>
      <vt:variant>
        <vt:i4>5</vt:i4>
      </vt:variant>
      <vt:variant>
        <vt:lpwstr/>
      </vt:variant>
      <vt:variant>
        <vt:lpwstr>_Toc150265001</vt:lpwstr>
      </vt:variant>
      <vt:variant>
        <vt:i4>1376311</vt:i4>
      </vt:variant>
      <vt:variant>
        <vt:i4>200</vt:i4>
      </vt:variant>
      <vt:variant>
        <vt:i4>0</vt:i4>
      </vt:variant>
      <vt:variant>
        <vt:i4>5</vt:i4>
      </vt:variant>
      <vt:variant>
        <vt:lpwstr/>
      </vt:variant>
      <vt:variant>
        <vt:lpwstr>_Toc150265000</vt:lpwstr>
      </vt:variant>
      <vt:variant>
        <vt:i4>1900606</vt:i4>
      </vt:variant>
      <vt:variant>
        <vt:i4>194</vt:i4>
      </vt:variant>
      <vt:variant>
        <vt:i4>0</vt:i4>
      </vt:variant>
      <vt:variant>
        <vt:i4>5</vt:i4>
      </vt:variant>
      <vt:variant>
        <vt:lpwstr/>
      </vt:variant>
      <vt:variant>
        <vt:lpwstr>_Toc150264999</vt:lpwstr>
      </vt:variant>
      <vt:variant>
        <vt:i4>1900606</vt:i4>
      </vt:variant>
      <vt:variant>
        <vt:i4>188</vt:i4>
      </vt:variant>
      <vt:variant>
        <vt:i4>0</vt:i4>
      </vt:variant>
      <vt:variant>
        <vt:i4>5</vt:i4>
      </vt:variant>
      <vt:variant>
        <vt:lpwstr/>
      </vt:variant>
      <vt:variant>
        <vt:lpwstr>_Toc150264998</vt:lpwstr>
      </vt:variant>
      <vt:variant>
        <vt:i4>1900606</vt:i4>
      </vt:variant>
      <vt:variant>
        <vt:i4>182</vt:i4>
      </vt:variant>
      <vt:variant>
        <vt:i4>0</vt:i4>
      </vt:variant>
      <vt:variant>
        <vt:i4>5</vt:i4>
      </vt:variant>
      <vt:variant>
        <vt:lpwstr/>
      </vt:variant>
      <vt:variant>
        <vt:lpwstr>_Toc150264997</vt:lpwstr>
      </vt:variant>
      <vt:variant>
        <vt:i4>1900606</vt:i4>
      </vt:variant>
      <vt:variant>
        <vt:i4>176</vt:i4>
      </vt:variant>
      <vt:variant>
        <vt:i4>0</vt:i4>
      </vt:variant>
      <vt:variant>
        <vt:i4>5</vt:i4>
      </vt:variant>
      <vt:variant>
        <vt:lpwstr/>
      </vt:variant>
      <vt:variant>
        <vt:lpwstr>_Toc150264996</vt:lpwstr>
      </vt:variant>
      <vt:variant>
        <vt:i4>1900606</vt:i4>
      </vt:variant>
      <vt:variant>
        <vt:i4>170</vt:i4>
      </vt:variant>
      <vt:variant>
        <vt:i4>0</vt:i4>
      </vt:variant>
      <vt:variant>
        <vt:i4>5</vt:i4>
      </vt:variant>
      <vt:variant>
        <vt:lpwstr/>
      </vt:variant>
      <vt:variant>
        <vt:lpwstr>_Toc150264994</vt:lpwstr>
      </vt:variant>
      <vt:variant>
        <vt:i4>1900606</vt:i4>
      </vt:variant>
      <vt:variant>
        <vt:i4>164</vt:i4>
      </vt:variant>
      <vt:variant>
        <vt:i4>0</vt:i4>
      </vt:variant>
      <vt:variant>
        <vt:i4>5</vt:i4>
      </vt:variant>
      <vt:variant>
        <vt:lpwstr/>
      </vt:variant>
      <vt:variant>
        <vt:lpwstr>_Toc150264993</vt:lpwstr>
      </vt:variant>
      <vt:variant>
        <vt:i4>1900606</vt:i4>
      </vt:variant>
      <vt:variant>
        <vt:i4>158</vt:i4>
      </vt:variant>
      <vt:variant>
        <vt:i4>0</vt:i4>
      </vt:variant>
      <vt:variant>
        <vt:i4>5</vt:i4>
      </vt:variant>
      <vt:variant>
        <vt:lpwstr/>
      </vt:variant>
      <vt:variant>
        <vt:lpwstr>_Toc150264992</vt:lpwstr>
      </vt:variant>
      <vt:variant>
        <vt:i4>1900606</vt:i4>
      </vt:variant>
      <vt:variant>
        <vt:i4>152</vt:i4>
      </vt:variant>
      <vt:variant>
        <vt:i4>0</vt:i4>
      </vt:variant>
      <vt:variant>
        <vt:i4>5</vt:i4>
      </vt:variant>
      <vt:variant>
        <vt:lpwstr/>
      </vt:variant>
      <vt:variant>
        <vt:lpwstr>_Toc150264991</vt:lpwstr>
      </vt:variant>
      <vt:variant>
        <vt:i4>1900606</vt:i4>
      </vt:variant>
      <vt:variant>
        <vt:i4>146</vt:i4>
      </vt:variant>
      <vt:variant>
        <vt:i4>0</vt:i4>
      </vt:variant>
      <vt:variant>
        <vt:i4>5</vt:i4>
      </vt:variant>
      <vt:variant>
        <vt:lpwstr/>
      </vt:variant>
      <vt:variant>
        <vt:lpwstr>_Toc150264990</vt:lpwstr>
      </vt:variant>
      <vt:variant>
        <vt:i4>1835070</vt:i4>
      </vt:variant>
      <vt:variant>
        <vt:i4>140</vt:i4>
      </vt:variant>
      <vt:variant>
        <vt:i4>0</vt:i4>
      </vt:variant>
      <vt:variant>
        <vt:i4>5</vt:i4>
      </vt:variant>
      <vt:variant>
        <vt:lpwstr/>
      </vt:variant>
      <vt:variant>
        <vt:lpwstr>_Toc150264989</vt:lpwstr>
      </vt:variant>
      <vt:variant>
        <vt:i4>1835070</vt:i4>
      </vt:variant>
      <vt:variant>
        <vt:i4>134</vt:i4>
      </vt:variant>
      <vt:variant>
        <vt:i4>0</vt:i4>
      </vt:variant>
      <vt:variant>
        <vt:i4>5</vt:i4>
      </vt:variant>
      <vt:variant>
        <vt:lpwstr/>
      </vt:variant>
      <vt:variant>
        <vt:lpwstr>_Toc150264988</vt:lpwstr>
      </vt:variant>
      <vt:variant>
        <vt:i4>1835070</vt:i4>
      </vt:variant>
      <vt:variant>
        <vt:i4>128</vt:i4>
      </vt:variant>
      <vt:variant>
        <vt:i4>0</vt:i4>
      </vt:variant>
      <vt:variant>
        <vt:i4>5</vt:i4>
      </vt:variant>
      <vt:variant>
        <vt:lpwstr/>
      </vt:variant>
      <vt:variant>
        <vt:lpwstr>_Toc150264987</vt:lpwstr>
      </vt:variant>
      <vt:variant>
        <vt:i4>1835070</vt:i4>
      </vt:variant>
      <vt:variant>
        <vt:i4>122</vt:i4>
      </vt:variant>
      <vt:variant>
        <vt:i4>0</vt:i4>
      </vt:variant>
      <vt:variant>
        <vt:i4>5</vt:i4>
      </vt:variant>
      <vt:variant>
        <vt:lpwstr/>
      </vt:variant>
      <vt:variant>
        <vt:lpwstr>_Toc150264986</vt:lpwstr>
      </vt:variant>
      <vt:variant>
        <vt:i4>1835070</vt:i4>
      </vt:variant>
      <vt:variant>
        <vt:i4>116</vt:i4>
      </vt:variant>
      <vt:variant>
        <vt:i4>0</vt:i4>
      </vt:variant>
      <vt:variant>
        <vt:i4>5</vt:i4>
      </vt:variant>
      <vt:variant>
        <vt:lpwstr/>
      </vt:variant>
      <vt:variant>
        <vt:lpwstr>_Toc150264985</vt:lpwstr>
      </vt:variant>
      <vt:variant>
        <vt:i4>1835070</vt:i4>
      </vt:variant>
      <vt:variant>
        <vt:i4>110</vt:i4>
      </vt:variant>
      <vt:variant>
        <vt:i4>0</vt:i4>
      </vt:variant>
      <vt:variant>
        <vt:i4>5</vt:i4>
      </vt:variant>
      <vt:variant>
        <vt:lpwstr/>
      </vt:variant>
      <vt:variant>
        <vt:lpwstr>_Toc150264984</vt:lpwstr>
      </vt:variant>
      <vt:variant>
        <vt:i4>1835070</vt:i4>
      </vt:variant>
      <vt:variant>
        <vt:i4>104</vt:i4>
      </vt:variant>
      <vt:variant>
        <vt:i4>0</vt:i4>
      </vt:variant>
      <vt:variant>
        <vt:i4>5</vt:i4>
      </vt:variant>
      <vt:variant>
        <vt:lpwstr/>
      </vt:variant>
      <vt:variant>
        <vt:lpwstr>_Toc150264983</vt:lpwstr>
      </vt:variant>
      <vt:variant>
        <vt:i4>1835070</vt:i4>
      </vt:variant>
      <vt:variant>
        <vt:i4>98</vt:i4>
      </vt:variant>
      <vt:variant>
        <vt:i4>0</vt:i4>
      </vt:variant>
      <vt:variant>
        <vt:i4>5</vt:i4>
      </vt:variant>
      <vt:variant>
        <vt:lpwstr/>
      </vt:variant>
      <vt:variant>
        <vt:lpwstr>_Toc150264982</vt:lpwstr>
      </vt:variant>
      <vt:variant>
        <vt:i4>1835070</vt:i4>
      </vt:variant>
      <vt:variant>
        <vt:i4>92</vt:i4>
      </vt:variant>
      <vt:variant>
        <vt:i4>0</vt:i4>
      </vt:variant>
      <vt:variant>
        <vt:i4>5</vt:i4>
      </vt:variant>
      <vt:variant>
        <vt:lpwstr/>
      </vt:variant>
      <vt:variant>
        <vt:lpwstr>_Toc150264981</vt:lpwstr>
      </vt:variant>
      <vt:variant>
        <vt:i4>1835070</vt:i4>
      </vt:variant>
      <vt:variant>
        <vt:i4>86</vt:i4>
      </vt:variant>
      <vt:variant>
        <vt:i4>0</vt:i4>
      </vt:variant>
      <vt:variant>
        <vt:i4>5</vt:i4>
      </vt:variant>
      <vt:variant>
        <vt:lpwstr/>
      </vt:variant>
      <vt:variant>
        <vt:lpwstr>_Toc150264980</vt:lpwstr>
      </vt:variant>
      <vt:variant>
        <vt:i4>1245246</vt:i4>
      </vt:variant>
      <vt:variant>
        <vt:i4>80</vt:i4>
      </vt:variant>
      <vt:variant>
        <vt:i4>0</vt:i4>
      </vt:variant>
      <vt:variant>
        <vt:i4>5</vt:i4>
      </vt:variant>
      <vt:variant>
        <vt:lpwstr/>
      </vt:variant>
      <vt:variant>
        <vt:lpwstr>_Toc150264979</vt:lpwstr>
      </vt:variant>
      <vt:variant>
        <vt:i4>1245246</vt:i4>
      </vt:variant>
      <vt:variant>
        <vt:i4>74</vt:i4>
      </vt:variant>
      <vt:variant>
        <vt:i4>0</vt:i4>
      </vt:variant>
      <vt:variant>
        <vt:i4>5</vt:i4>
      </vt:variant>
      <vt:variant>
        <vt:lpwstr/>
      </vt:variant>
      <vt:variant>
        <vt:lpwstr>_Toc150264978</vt:lpwstr>
      </vt:variant>
      <vt:variant>
        <vt:i4>1245246</vt:i4>
      </vt:variant>
      <vt:variant>
        <vt:i4>68</vt:i4>
      </vt:variant>
      <vt:variant>
        <vt:i4>0</vt:i4>
      </vt:variant>
      <vt:variant>
        <vt:i4>5</vt:i4>
      </vt:variant>
      <vt:variant>
        <vt:lpwstr/>
      </vt:variant>
      <vt:variant>
        <vt:lpwstr>_Toc150264977</vt:lpwstr>
      </vt:variant>
      <vt:variant>
        <vt:i4>1245246</vt:i4>
      </vt:variant>
      <vt:variant>
        <vt:i4>62</vt:i4>
      </vt:variant>
      <vt:variant>
        <vt:i4>0</vt:i4>
      </vt:variant>
      <vt:variant>
        <vt:i4>5</vt:i4>
      </vt:variant>
      <vt:variant>
        <vt:lpwstr/>
      </vt:variant>
      <vt:variant>
        <vt:lpwstr>_Toc150264976</vt:lpwstr>
      </vt:variant>
      <vt:variant>
        <vt:i4>1245246</vt:i4>
      </vt:variant>
      <vt:variant>
        <vt:i4>56</vt:i4>
      </vt:variant>
      <vt:variant>
        <vt:i4>0</vt:i4>
      </vt:variant>
      <vt:variant>
        <vt:i4>5</vt:i4>
      </vt:variant>
      <vt:variant>
        <vt:lpwstr/>
      </vt:variant>
      <vt:variant>
        <vt:lpwstr>_Toc150264975</vt:lpwstr>
      </vt:variant>
      <vt:variant>
        <vt:i4>1245246</vt:i4>
      </vt:variant>
      <vt:variant>
        <vt:i4>50</vt:i4>
      </vt:variant>
      <vt:variant>
        <vt:i4>0</vt:i4>
      </vt:variant>
      <vt:variant>
        <vt:i4>5</vt:i4>
      </vt:variant>
      <vt:variant>
        <vt:lpwstr/>
      </vt:variant>
      <vt:variant>
        <vt:lpwstr>_Toc150264974</vt:lpwstr>
      </vt:variant>
      <vt:variant>
        <vt:i4>1245246</vt:i4>
      </vt:variant>
      <vt:variant>
        <vt:i4>44</vt:i4>
      </vt:variant>
      <vt:variant>
        <vt:i4>0</vt:i4>
      </vt:variant>
      <vt:variant>
        <vt:i4>5</vt:i4>
      </vt:variant>
      <vt:variant>
        <vt:lpwstr/>
      </vt:variant>
      <vt:variant>
        <vt:lpwstr>_Toc150264973</vt:lpwstr>
      </vt:variant>
      <vt:variant>
        <vt:i4>1245246</vt:i4>
      </vt:variant>
      <vt:variant>
        <vt:i4>38</vt:i4>
      </vt:variant>
      <vt:variant>
        <vt:i4>0</vt:i4>
      </vt:variant>
      <vt:variant>
        <vt:i4>5</vt:i4>
      </vt:variant>
      <vt:variant>
        <vt:lpwstr/>
      </vt:variant>
      <vt:variant>
        <vt:lpwstr>_Toc150264972</vt:lpwstr>
      </vt:variant>
      <vt:variant>
        <vt:i4>1245246</vt:i4>
      </vt:variant>
      <vt:variant>
        <vt:i4>32</vt:i4>
      </vt:variant>
      <vt:variant>
        <vt:i4>0</vt:i4>
      </vt:variant>
      <vt:variant>
        <vt:i4>5</vt:i4>
      </vt:variant>
      <vt:variant>
        <vt:lpwstr/>
      </vt:variant>
      <vt:variant>
        <vt:lpwstr>_Toc150264971</vt:lpwstr>
      </vt:variant>
      <vt:variant>
        <vt:i4>1245246</vt:i4>
      </vt:variant>
      <vt:variant>
        <vt:i4>26</vt:i4>
      </vt:variant>
      <vt:variant>
        <vt:i4>0</vt:i4>
      </vt:variant>
      <vt:variant>
        <vt:i4>5</vt:i4>
      </vt:variant>
      <vt:variant>
        <vt:lpwstr/>
      </vt:variant>
      <vt:variant>
        <vt:lpwstr>_Toc150264970</vt:lpwstr>
      </vt:variant>
      <vt:variant>
        <vt:i4>1179710</vt:i4>
      </vt:variant>
      <vt:variant>
        <vt:i4>20</vt:i4>
      </vt:variant>
      <vt:variant>
        <vt:i4>0</vt:i4>
      </vt:variant>
      <vt:variant>
        <vt:i4>5</vt:i4>
      </vt:variant>
      <vt:variant>
        <vt:lpwstr/>
      </vt:variant>
      <vt:variant>
        <vt:lpwstr>_Toc150264969</vt:lpwstr>
      </vt:variant>
      <vt:variant>
        <vt:i4>1179710</vt:i4>
      </vt:variant>
      <vt:variant>
        <vt:i4>14</vt:i4>
      </vt:variant>
      <vt:variant>
        <vt:i4>0</vt:i4>
      </vt:variant>
      <vt:variant>
        <vt:i4>5</vt:i4>
      </vt:variant>
      <vt:variant>
        <vt:lpwstr/>
      </vt:variant>
      <vt:variant>
        <vt:lpwstr>_Toc150264968</vt:lpwstr>
      </vt:variant>
      <vt:variant>
        <vt:i4>1179710</vt:i4>
      </vt:variant>
      <vt:variant>
        <vt:i4>8</vt:i4>
      </vt:variant>
      <vt:variant>
        <vt:i4>0</vt:i4>
      </vt:variant>
      <vt:variant>
        <vt:i4>5</vt:i4>
      </vt:variant>
      <vt:variant>
        <vt:lpwstr/>
      </vt:variant>
      <vt:variant>
        <vt:lpwstr>_Toc150264967</vt:lpwstr>
      </vt:variant>
      <vt:variant>
        <vt:i4>1179710</vt:i4>
      </vt:variant>
      <vt:variant>
        <vt:i4>2</vt:i4>
      </vt:variant>
      <vt:variant>
        <vt:i4>0</vt:i4>
      </vt:variant>
      <vt:variant>
        <vt:i4>5</vt:i4>
      </vt:variant>
      <vt:variant>
        <vt:lpwstr/>
      </vt:variant>
      <vt:variant>
        <vt:lpwstr>_Toc150264966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59</cp:revision>
  <cp:lastPrinted>2024-03-26T08:54:00Z</cp:lastPrinted>
  <dcterms:created xsi:type="dcterms:W3CDTF">2023-11-20T09:50:00Z</dcterms:created>
  <dcterms:modified xsi:type="dcterms:W3CDTF">2024-03-26T08:54:00Z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