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1C" w:rsidRDefault="00311B1C" w:rsidP="003D2E0C">
      <w:bookmarkStart w:id="0" w:name="_GoBack"/>
      <w:bookmarkEnd w:id="0"/>
    </w:p>
    <w:p w:rsidR="006C1E69" w:rsidRDefault="00230D44" w:rsidP="003D2E0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D44" w:rsidRDefault="00230D44" w:rsidP="003D2E0C"/>
    <w:p w:rsidR="00230D44" w:rsidRDefault="00230D44" w:rsidP="003D2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1943" w:rsidRDefault="00C7690C" w:rsidP="00C7690C">
      <w:pPr>
        <w:ind w:left="5664" w:firstLine="6"/>
      </w:pPr>
      <w:r w:rsidRPr="00C7690C">
        <w:rPr>
          <w:bCs/>
          <w:color w:val="000000" w:themeColor="text1"/>
          <w:sz w:val="24"/>
          <w:szCs w:val="24"/>
        </w:rPr>
        <w:t>Celní úřad Praha Ruzyně</w:t>
      </w:r>
      <w:r w:rsidRPr="00C7690C">
        <w:rPr>
          <w:color w:val="000000" w:themeColor="text1"/>
          <w:sz w:val="24"/>
          <w:szCs w:val="24"/>
        </w:rPr>
        <w:t xml:space="preserve">  </w:t>
      </w:r>
      <w:r w:rsidRPr="00C7690C">
        <w:rPr>
          <w:color w:val="000000" w:themeColor="text1"/>
          <w:sz w:val="24"/>
          <w:szCs w:val="24"/>
        </w:rPr>
        <w:br/>
        <w:t>Aviatická 12/1048</w:t>
      </w:r>
      <w:r w:rsidRPr="00C7690C">
        <w:rPr>
          <w:color w:val="000000" w:themeColor="text1"/>
          <w:sz w:val="24"/>
          <w:szCs w:val="24"/>
        </w:rPr>
        <w:br/>
        <w:t>16008 Praha 6</w:t>
      </w:r>
      <w:r>
        <w:tab/>
      </w:r>
    </w:p>
    <w:p w:rsidR="00C7690C" w:rsidRDefault="00C7690C" w:rsidP="00C7690C">
      <w:pPr>
        <w:ind w:left="5664" w:firstLine="6"/>
      </w:pPr>
    </w:p>
    <w:p w:rsidR="00C7690C" w:rsidRDefault="00C7690C" w:rsidP="00C7690C">
      <w:pPr>
        <w:ind w:left="4956" w:firstLine="708"/>
      </w:pPr>
      <w:r>
        <w:t>Zasláno e-SAT</w:t>
      </w:r>
    </w:p>
    <w:p w:rsidR="00C7690C" w:rsidRDefault="00C7690C" w:rsidP="00C7690C">
      <w:pPr>
        <w:ind w:left="5664" w:firstLine="6"/>
      </w:pPr>
    </w:p>
    <w:p w:rsidR="006C1E69" w:rsidRDefault="002838ED" w:rsidP="003D2E0C">
      <w:r>
        <w:t xml:space="preserve">   </w:t>
      </w:r>
    </w:p>
    <w:p w:rsidR="00230D44" w:rsidRPr="00C7690C" w:rsidRDefault="0009675F" w:rsidP="003D2E0C">
      <w:pPr>
        <w:rPr>
          <w:color w:val="000000" w:themeColor="text1"/>
          <w:sz w:val="24"/>
          <w:szCs w:val="24"/>
        </w:rPr>
      </w:pPr>
      <w:proofErr w:type="gramStart"/>
      <w:r w:rsidRPr="00C7690C">
        <w:rPr>
          <w:color w:val="000000" w:themeColor="text1"/>
          <w:sz w:val="24"/>
          <w:szCs w:val="24"/>
        </w:rPr>
        <w:t>Č.j.</w:t>
      </w:r>
      <w:proofErr w:type="gramEnd"/>
      <w:r w:rsidRPr="00C7690C">
        <w:rPr>
          <w:color w:val="000000" w:themeColor="text1"/>
          <w:sz w:val="24"/>
          <w:szCs w:val="24"/>
        </w:rPr>
        <w:t>:</w:t>
      </w:r>
      <w:r w:rsidR="009E6A55">
        <w:rPr>
          <w:color w:val="000000" w:themeColor="text1"/>
          <w:sz w:val="24"/>
          <w:szCs w:val="24"/>
        </w:rPr>
        <w:t xml:space="preserve"> </w:t>
      </w:r>
      <w:r w:rsidR="009E6A55" w:rsidRPr="009E6A55">
        <w:rPr>
          <w:color w:val="000000" w:themeColor="text1"/>
          <w:sz w:val="24"/>
          <w:szCs w:val="24"/>
        </w:rPr>
        <w:t>21899/2016</w:t>
      </w:r>
      <w:r w:rsidR="009E6A55">
        <w:rPr>
          <w:color w:val="000000" w:themeColor="text1"/>
          <w:sz w:val="24"/>
          <w:szCs w:val="24"/>
        </w:rPr>
        <w:t>-900000-212</w:t>
      </w:r>
    </w:p>
    <w:p w:rsidR="00C7690C" w:rsidRPr="00C7690C" w:rsidRDefault="00C7690C" w:rsidP="003D2E0C">
      <w:pPr>
        <w:rPr>
          <w:color w:val="000000" w:themeColor="text1"/>
          <w:sz w:val="24"/>
          <w:szCs w:val="24"/>
        </w:rPr>
      </w:pPr>
      <w:r w:rsidRPr="00C7690C">
        <w:rPr>
          <w:color w:val="000000" w:themeColor="text1"/>
          <w:sz w:val="24"/>
          <w:szCs w:val="24"/>
        </w:rPr>
        <w:t>Datum: 26.</w:t>
      </w:r>
      <w:r>
        <w:rPr>
          <w:color w:val="000000" w:themeColor="text1"/>
          <w:sz w:val="24"/>
          <w:szCs w:val="24"/>
        </w:rPr>
        <w:t xml:space="preserve"> </w:t>
      </w:r>
      <w:r w:rsidRPr="00C7690C">
        <w:rPr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 xml:space="preserve"> </w:t>
      </w:r>
      <w:r w:rsidRPr="00C7690C">
        <w:rPr>
          <w:color w:val="000000" w:themeColor="text1"/>
          <w:sz w:val="24"/>
          <w:szCs w:val="24"/>
        </w:rPr>
        <w:t>2016</w:t>
      </w:r>
    </w:p>
    <w:p w:rsidR="00230D44" w:rsidRDefault="00230D44" w:rsidP="003D2E0C"/>
    <w:p w:rsidR="006C1E69" w:rsidRDefault="006C1E69" w:rsidP="003D2E0C">
      <w:pPr>
        <w:rPr>
          <w:b/>
          <w:sz w:val="24"/>
          <w:szCs w:val="24"/>
          <w:u w:val="single"/>
        </w:rPr>
      </w:pPr>
    </w:p>
    <w:p w:rsidR="0009675F" w:rsidRPr="0009675F" w:rsidRDefault="0009675F" w:rsidP="0009675F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09675F">
        <w:rPr>
          <w:b/>
          <w:color w:val="000000" w:themeColor="text1"/>
          <w:sz w:val="24"/>
          <w:szCs w:val="24"/>
          <w:u w:val="single"/>
        </w:rPr>
        <w:t>Stanovisko k zahrnování poštovného do celní hodnoty od 1. 5. 2016</w:t>
      </w:r>
    </w:p>
    <w:p w:rsidR="0009675F" w:rsidRPr="0009675F" w:rsidRDefault="0009675F" w:rsidP="0009675F">
      <w:pPr>
        <w:jc w:val="both"/>
        <w:rPr>
          <w:color w:val="000000" w:themeColor="text1"/>
          <w:sz w:val="24"/>
          <w:szCs w:val="24"/>
        </w:rPr>
      </w:pPr>
    </w:p>
    <w:p w:rsidR="0009675F" w:rsidRPr="0009675F" w:rsidRDefault="008C22A7" w:rsidP="0009675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09675F" w:rsidRPr="0009675F">
        <w:rPr>
          <w:color w:val="000000" w:themeColor="text1"/>
          <w:sz w:val="24"/>
          <w:szCs w:val="24"/>
        </w:rPr>
        <w:t> souvislosti s nabytím účinnosti Nařízení komise (EU) 2015/2447</w:t>
      </w:r>
      <w:r w:rsidR="00C7690C">
        <w:rPr>
          <w:color w:val="000000" w:themeColor="text1"/>
          <w:sz w:val="24"/>
          <w:szCs w:val="24"/>
        </w:rPr>
        <w:t xml:space="preserve"> k</w:t>
      </w:r>
      <w:r w:rsidR="0009675F" w:rsidRPr="0009675F">
        <w:rPr>
          <w:color w:val="000000" w:themeColor="text1"/>
          <w:sz w:val="24"/>
          <w:szCs w:val="24"/>
        </w:rPr>
        <w:t xml:space="preserve">  </w:t>
      </w:r>
      <w:r w:rsidR="00C7690C" w:rsidRPr="0009675F">
        <w:rPr>
          <w:color w:val="000000" w:themeColor="text1"/>
          <w:sz w:val="24"/>
          <w:szCs w:val="24"/>
        </w:rPr>
        <w:t>1. 5. 2016</w:t>
      </w:r>
      <w:r w:rsidR="00DD1ADA">
        <w:rPr>
          <w:color w:val="000000" w:themeColor="text1"/>
          <w:sz w:val="24"/>
          <w:szCs w:val="24"/>
        </w:rPr>
        <w:t xml:space="preserve"> -</w:t>
      </w:r>
      <w:r w:rsidR="0009675F" w:rsidRPr="0009675F">
        <w:rPr>
          <w:color w:val="000000" w:themeColor="text1"/>
          <w:sz w:val="24"/>
          <w:szCs w:val="24"/>
        </w:rPr>
        <w:t xml:space="preserve"> Implementačního aktu k celnímu kodexu Unie (dále jen „IA“) se</w:t>
      </w:r>
      <w:r w:rsidR="00C7690C">
        <w:rPr>
          <w:color w:val="000000" w:themeColor="text1"/>
          <w:sz w:val="24"/>
          <w:szCs w:val="24"/>
        </w:rPr>
        <w:t> </w:t>
      </w:r>
      <w:r w:rsidR="0009675F" w:rsidRPr="0009675F">
        <w:rPr>
          <w:color w:val="000000" w:themeColor="text1"/>
          <w:sz w:val="24"/>
          <w:szCs w:val="24"/>
        </w:rPr>
        <w:t>zásadně mění problematika zahrnování poštovného do celní hodnoty dovážených zásilek.</w:t>
      </w:r>
    </w:p>
    <w:p w:rsidR="0009675F" w:rsidRPr="0009675F" w:rsidRDefault="0009675F" w:rsidP="0009675F">
      <w:pPr>
        <w:jc w:val="both"/>
        <w:rPr>
          <w:color w:val="000000" w:themeColor="text1"/>
          <w:sz w:val="24"/>
          <w:szCs w:val="24"/>
        </w:rPr>
      </w:pPr>
      <w:r w:rsidRPr="0009675F">
        <w:rPr>
          <w:color w:val="000000" w:themeColor="text1"/>
          <w:sz w:val="24"/>
          <w:szCs w:val="24"/>
        </w:rPr>
        <w:t>Ustanovení čl. 139 IA stanoví, že poštovné vybírané za zboží zasílané poštou až na místo určení se s výjimkou dodatečných poštovních poplatků vybíraných na celním území Unie zahrnuje do</w:t>
      </w:r>
      <w:r w:rsidR="00C7690C">
        <w:rPr>
          <w:color w:val="000000" w:themeColor="text1"/>
          <w:sz w:val="24"/>
          <w:szCs w:val="24"/>
        </w:rPr>
        <w:t> </w:t>
      </w:r>
      <w:r w:rsidRPr="0009675F">
        <w:rPr>
          <w:color w:val="000000" w:themeColor="text1"/>
          <w:sz w:val="24"/>
          <w:szCs w:val="24"/>
        </w:rPr>
        <w:t>celní hodnoty tohoto zboží.</w:t>
      </w:r>
    </w:p>
    <w:p w:rsidR="0009675F" w:rsidRPr="0009675F" w:rsidRDefault="0009675F" w:rsidP="0009675F">
      <w:pPr>
        <w:jc w:val="both"/>
        <w:rPr>
          <w:color w:val="000000" w:themeColor="text1"/>
          <w:sz w:val="24"/>
          <w:szCs w:val="24"/>
        </w:rPr>
      </w:pPr>
      <w:r w:rsidRPr="0009675F">
        <w:rPr>
          <w:color w:val="000000" w:themeColor="text1"/>
          <w:sz w:val="24"/>
          <w:szCs w:val="24"/>
        </w:rPr>
        <w:t>Z výše citovaného ustanovení je zřejmé, že celní předpisy od data 1. 5. 2016 nepřipouštějí jinou možnost, než zahrnutí poštovn</w:t>
      </w:r>
      <w:r w:rsidR="00816965">
        <w:rPr>
          <w:color w:val="000000" w:themeColor="text1"/>
          <w:sz w:val="24"/>
          <w:szCs w:val="24"/>
        </w:rPr>
        <w:t>ého</w:t>
      </w:r>
      <w:r w:rsidRPr="0009675F">
        <w:rPr>
          <w:color w:val="000000" w:themeColor="text1"/>
          <w:sz w:val="24"/>
          <w:szCs w:val="24"/>
        </w:rPr>
        <w:t xml:space="preserve"> do celní hodnoty.</w:t>
      </w:r>
    </w:p>
    <w:p w:rsidR="00751F27" w:rsidRDefault="0009675F" w:rsidP="0009675F">
      <w:pPr>
        <w:jc w:val="both"/>
        <w:rPr>
          <w:color w:val="000000" w:themeColor="text1"/>
          <w:sz w:val="24"/>
          <w:szCs w:val="24"/>
        </w:rPr>
      </w:pPr>
      <w:r w:rsidRPr="0009675F">
        <w:rPr>
          <w:color w:val="000000" w:themeColor="text1"/>
          <w:sz w:val="24"/>
          <w:szCs w:val="24"/>
        </w:rPr>
        <w:t xml:space="preserve">V případě, že poštovné není zahrnuto do ceny skutečně placené, nebo která má být skutečně zaplacena za doručovanou zásilku, pak musí být k této ceně přičteno. </w:t>
      </w:r>
    </w:p>
    <w:p w:rsidR="0009675F" w:rsidRPr="0009675F" w:rsidRDefault="00B21B1F" w:rsidP="0009675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Č</w:t>
      </w:r>
      <w:r w:rsidR="0009675F" w:rsidRPr="0009675F">
        <w:rPr>
          <w:color w:val="000000" w:themeColor="text1"/>
          <w:sz w:val="24"/>
          <w:szCs w:val="24"/>
        </w:rPr>
        <w:t>lánek 70 odst. 1 Nařízení Evropského parlamentu a Rady (EU) č. 952/2013, kterým se stanoví celní kodex Unie</w:t>
      </w:r>
      <w:r w:rsidR="00951F8A">
        <w:rPr>
          <w:color w:val="000000" w:themeColor="text1"/>
          <w:sz w:val="24"/>
          <w:szCs w:val="24"/>
        </w:rPr>
        <w:t xml:space="preserve"> (dále jen „UCC“) </w:t>
      </w:r>
      <w:r w:rsidR="0009675F" w:rsidRPr="0009675F">
        <w:rPr>
          <w:color w:val="000000" w:themeColor="text1"/>
          <w:sz w:val="24"/>
          <w:szCs w:val="24"/>
        </w:rPr>
        <w:t>stanovuje, že cena, která byla nebo má být skutečně zaplacena za zboží prodané pro vývoz na</w:t>
      </w:r>
      <w:r w:rsidR="009B117C">
        <w:rPr>
          <w:color w:val="000000" w:themeColor="text1"/>
          <w:sz w:val="24"/>
          <w:szCs w:val="24"/>
        </w:rPr>
        <w:t> </w:t>
      </w:r>
      <w:r w:rsidR="0009675F" w:rsidRPr="0009675F">
        <w:rPr>
          <w:color w:val="000000" w:themeColor="text1"/>
          <w:sz w:val="24"/>
          <w:szCs w:val="24"/>
        </w:rPr>
        <w:t>celní území Unie je celní hodnotou po případných úpravách. Tyto případné úpravy se týkají připočitatelných a odečitatelných nákladů, které nejsou zohledněny v</w:t>
      </w:r>
      <w:r>
        <w:rPr>
          <w:color w:val="000000" w:themeColor="text1"/>
          <w:sz w:val="24"/>
          <w:szCs w:val="24"/>
        </w:rPr>
        <w:t> </w:t>
      </w:r>
      <w:r w:rsidR="0009675F" w:rsidRPr="0009675F">
        <w:rPr>
          <w:color w:val="000000" w:themeColor="text1"/>
          <w:sz w:val="24"/>
          <w:szCs w:val="24"/>
        </w:rPr>
        <w:t>ceně skutečně placené nebo která má být zaplacena. U</w:t>
      </w:r>
      <w:r w:rsidR="00C7690C">
        <w:rPr>
          <w:color w:val="000000" w:themeColor="text1"/>
          <w:sz w:val="24"/>
          <w:szCs w:val="24"/>
        </w:rPr>
        <w:t> </w:t>
      </w:r>
      <w:r w:rsidR="0009675F" w:rsidRPr="0009675F">
        <w:rPr>
          <w:color w:val="000000" w:themeColor="text1"/>
          <w:sz w:val="24"/>
          <w:szCs w:val="24"/>
        </w:rPr>
        <w:t xml:space="preserve">poštovného je tedy třeba vycházet z toho, že v případě zásilek označených na přiložených dokladech </w:t>
      </w:r>
      <w:r w:rsidR="009B117C">
        <w:rPr>
          <w:color w:val="000000" w:themeColor="text1"/>
          <w:sz w:val="24"/>
          <w:szCs w:val="24"/>
        </w:rPr>
        <w:t xml:space="preserve">textem </w:t>
      </w:r>
      <w:r w:rsidR="0009675F" w:rsidRPr="0009675F">
        <w:rPr>
          <w:color w:val="000000" w:themeColor="text1"/>
          <w:sz w:val="24"/>
          <w:szCs w:val="24"/>
        </w:rPr>
        <w:t xml:space="preserve">s významem, že je poštovné zdarma (např. „free </w:t>
      </w:r>
      <w:proofErr w:type="spellStart"/>
      <w:r w:rsidR="0009675F" w:rsidRPr="0009675F">
        <w:rPr>
          <w:color w:val="000000" w:themeColor="text1"/>
          <w:sz w:val="24"/>
          <w:szCs w:val="24"/>
        </w:rPr>
        <w:t>shipping</w:t>
      </w:r>
      <w:proofErr w:type="spellEnd"/>
      <w:r w:rsidR="0009675F" w:rsidRPr="0009675F">
        <w:rPr>
          <w:color w:val="000000" w:themeColor="text1"/>
          <w:sz w:val="24"/>
          <w:szCs w:val="24"/>
        </w:rPr>
        <w:t xml:space="preserve">“, „free </w:t>
      </w:r>
      <w:proofErr w:type="spellStart"/>
      <w:r w:rsidR="0009675F" w:rsidRPr="0009675F">
        <w:rPr>
          <w:color w:val="000000" w:themeColor="text1"/>
          <w:sz w:val="24"/>
          <w:szCs w:val="24"/>
        </w:rPr>
        <w:t>postage</w:t>
      </w:r>
      <w:proofErr w:type="spellEnd"/>
      <w:r w:rsidR="0009675F" w:rsidRPr="0009675F">
        <w:rPr>
          <w:color w:val="000000" w:themeColor="text1"/>
          <w:sz w:val="24"/>
          <w:szCs w:val="24"/>
        </w:rPr>
        <w:t>“) nebo, že</w:t>
      </w:r>
      <w:r w:rsidR="00C7690C">
        <w:rPr>
          <w:color w:val="000000" w:themeColor="text1"/>
          <w:sz w:val="24"/>
          <w:szCs w:val="24"/>
        </w:rPr>
        <w:t> </w:t>
      </w:r>
      <w:r w:rsidR="0009675F" w:rsidRPr="0009675F">
        <w:rPr>
          <w:color w:val="000000" w:themeColor="text1"/>
          <w:sz w:val="24"/>
          <w:szCs w:val="24"/>
        </w:rPr>
        <w:t>není zahrnuto v ceně skutečně placené, se aplikuje čl. 138 odst. 3 IA</w:t>
      </w:r>
      <w:r w:rsidR="00816965">
        <w:rPr>
          <w:color w:val="000000" w:themeColor="text1"/>
          <w:sz w:val="24"/>
          <w:szCs w:val="24"/>
        </w:rPr>
        <w:t>.</w:t>
      </w:r>
      <w:r w:rsidR="0009675F" w:rsidRPr="0009675F">
        <w:rPr>
          <w:color w:val="000000" w:themeColor="text1"/>
          <w:sz w:val="24"/>
          <w:szCs w:val="24"/>
        </w:rPr>
        <w:t xml:space="preserve"> Toto ustanovení stanoví, že je-li doprava poskytována zdarma, nebo si ji zajišťuje kupující, vypočítají se náklady na dopravu, které mají být zahrnuty do celní hodnoty zboží, podle přepravních sazeb obvykle používaných pro stejný druh dopravy.</w:t>
      </w:r>
      <w:r w:rsidR="00816965">
        <w:rPr>
          <w:color w:val="000000" w:themeColor="text1"/>
          <w:sz w:val="24"/>
          <w:szCs w:val="24"/>
        </w:rPr>
        <w:t xml:space="preserve"> </w:t>
      </w:r>
    </w:p>
    <w:p w:rsidR="00841C7F" w:rsidRPr="00841C7F" w:rsidRDefault="0009675F" w:rsidP="00841C7F">
      <w:pPr>
        <w:jc w:val="both"/>
        <w:rPr>
          <w:color w:val="000000" w:themeColor="text1"/>
          <w:sz w:val="24"/>
          <w:szCs w:val="24"/>
        </w:rPr>
      </w:pPr>
      <w:r w:rsidRPr="0009675F">
        <w:rPr>
          <w:color w:val="000000" w:themeColor="text1"/>
          <w:sz w:val="24"/>
          <w:szCs w:val="24"/>
        </w:rPr>
        <w:t>V případě, že je z průvodních dokladů k zásilce patrno, že poštovné je součástí ceny skutečně placené (např. výraz „</w:t>
      </w:r>
      <w:proofErr w:type="spellStart"/>
      <w:r w:rsidRPr="0009675F">
        <w:rPr>
          <w:color w:val="000000" w:themeColor="text1"/>
          <w:sz w:val="24"/>
          <w:szCs w:val="24"/>
        </w:rPr>
        <w:t>postage</w:t>
      </w:r>
      <w:proofErr w:type="spellEnd"/>
      <w:r w:rsidRPr="0009675F">
        <w:rPr>
          <w:color w:val="000000" w:themeColor="text1"/>
          <w:sz w:val="24"/>
          <w:szCs w:val="24"/>
        </w:rPr>
        <w:t xml:space="preserve"> </w:t>
      </w:r>
      <w:proofErr w:type="spellStart"/>
      <w:r w:rsidRPr="0009675F">
        <w:rPr>
          <w:color w:val="000000" w:themeColor="text1"/>
          <w:sz w:val="24"/>
          <w:szCs w:val="24"/>
        </w:rPr>
        <w:t>included</w:t>
      </w:r>
      <w:proofErr w:type="spellEnd"/>
      <w:r w:rsidRPr="0009675F">
        <w:rPr>
          <w:color w:val="000000" w:themeColor="text1"/>
          <w:sz w:val="24"/>
          <w:szCs w:val="24"/>
        </w:rPr>
        <w:t>“ nebo příslušnou dodací podmínkou INCOTERMS na</w:t>
      </w:r>
      <w:r w:rsidR="00C7690C">
        <w:rPr>
          <w:color w:val="000000" w:themeColor="text1"/>
          <w:sz w:val="24"/>
          <w:szCs w:val="24"/>
        </w:rPr>
        <w:t> </w:t>
      </w:r>
      <w:r w:rsidRPr="0009675F">
        <w:rPr>
          <w:color w:val="000000" w:themeColor="text1"/>
          <w:sz w:val="24"/>
          <w:szCs w:val="24"/>
        </w:rPr>
        <w:t xml:space="preserve">faktuře např. CIP Praha), pak jsou podmínky čl. 139 IA naplněny s výjimkou odůvodněných pochybností, které </w:t>
      </w:r>
      <w:r w:rsidR="00B21B1F">
        <w:rPr>
          <w:color w:val="000000" w:themeColor="text1"/>
          <w:sz w:val="24"/>
          <w:szCs w:val="24"/>
        </w:rPr>
        <w:t>celní úřad</w:t>
      </w:r>
      <w:r w:rsidRPr="0009675F">
        <w:rPr>
          <w:color w:val="000000" w:themeColor="text1"/>
          <w:sz w:val="24"/>
          <w:szCs w:val="24"/>
        </w:rPr>
        <w:t xml:space="preserve"> může mít dle čl. 140 IA.</w:t>
      </w:r>
      <w:r w:rsidR="00841C7F">
        <w:rPr>
          <w:color w:val="000000" w:themeColor="text1"/>
          <w:sz w:val="24"/>
          <w:szCs w:val="24"/>
        </w:rPr>
        <w:t xml:space="preserve"> </w:t>
      </w:r>
      <w:r w:rsidR="00841C7F" w:rsidRPr="00841C7F">
        <w:rPr>
          <w:color w:val="000000" w:themeColor="text1"/>
          <w:sz w:val="24"/>
          <w:szCs w:val="24"/>
        </w:rPr>
        <w:t xml:space="preserve">To, že je poštovné zahrnuto v ceně zásilky, může být prokázáno i odkazem na obchodní podmínky prodávajícího, z nichž tato skutečnost bude vyplývat. </w:t>
      </w:r>
    </w:p>
    <w:p w:rsidR="006C1E69" w:rsidRDefault="006C1E69" w:rsidP="006C1E69">
      <w:pPr>
        <w:ind w:left="4248" w:firstLine="708"/>
        <w:jc w:val="both"/>
        <w:rPr>
          <w:color w:val="000000"/>
          <w:sz w:val="23"/>
          <w:szCs w:val="23"/>
        </w:rPr>
      </w:pPr>
    </w:p>
    <w:p w:rsidR="009819AC" w:rsidRDefault="009819AC" w:rsidP="006C1E69">
      <w:pPr>
        <w:ind w:left="4248" w:firstLine="708"/>
        <w:jc w:val="both"/>
        <w:rPr>
          <w:color w:val="000000"/>
          <w:sz w:val="23"/>
          <w:szCs w:val="23"/>
        </w:rPr>
      </w:pPr>
    </w:p>
    <w:p w:rsidR="006C1E69" w:rsidRPr="009819AC" w:rsidRDefault="006C1E69" w:rsidP="006C1E69">
      <w:pPr>
        <w:ind w:left="4248" w:firstLine="708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3"/>
          <w:szCs w:val="23"/>
        </w:rPr>
        <w:t xml:space="preserve"> </w:t>
      </w:r>
      <w:r w:rsidRPr="009819AC">
        <w:rPr>
          <w:color w:val="000000" w:themeColor="text1"/>
          <w:sz w:val="24"/>
          <w:szCs w:val="24"/>
        </w:rPr>
        <w:t>plk. Ing. Sylva Urbanová</w:t>
      </w:r>
    </w:p>
    <w:p w:rsidR="006C1E69" w:rsidRPr="009819AC" w:rsidRDefault="006C1E69" w:rsidP="006C1E69">
      <w:pPr>
        <w:ind w:left="4248" w:firstLine="708"/>
        <w:jc w:val="both"/>
        <w:rPr>
          <w:color w:val="000000" w:themeColor="text1"/>
          <w:sz w:val="24"/>
          <w:szCs w:val="24"/>
        </w:rPr>
      </w:pPr>
      <w:r w:rsidRPr="009819AC">
        <w:rPr>
          <w:color w:val="000000" w:themeColor="text1"/>
          <w:sz w:val="24"/>
          <w:szCs w:val="24"/>
        </w:rPr>
        <w:t>ředitelka odboru 21 Celního</w:t>
      </w:r>
    </w:p>
    <w:p w:rsidR="00CA5B44" w:rsidRDefault="006C1E69" w:rsidP="009819AC">
      <w:pPr>
        <w:ind w:left="4248" w:firstLine="708"/>
        <w:jc w:val="both"/>
        <w:rPr>
          <w:color w:val="000000" w:themeColor="text1"/>
          <w:sz w:val="24"/>
          <w:szCs w:val="24"/>
        </w:rPr>
      </w:pPr>
      <w:r w:rsidRPr="009819AC">
        <w:rPr>
          <w:color w:val="000000" w:themeColor="text1"/>
          <w:sz w:val="24"/>
          <w:szCs w:val="24"/>
        </w:rPr>
        <w:t xml:space="preserve">   Generální ředitelství cel</w:t>
      </w:r>
    </w:p>
    <w:sectPr w:rsidR="00CA5B44" w:rsidSect="00043525">
      <w:headerReference w:type="default" r:id="rId9"/>
      <w:footerReference w:type="default" r:id="rId10"/>
      <w:headerReference w:type="first" r:id="rId11"/>
      <w:footerReference w:type="first" r:id="rId12"/>
      <w:pgSz w:w="11907" w:h="16834" w:code="9"/>
      <w:pgMar w:top="1134" w:right="1418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1F" w:rsidRDefault="00437E1F">
      <w:r>
        <w:separator/>
      </w:r>
    </w:p>
  </w:endnote>
  <w:endnote w:type="continuationSeparator" w:id="0">
    <w:p w:rsidR="00437E1F" w:rsidRDefault="0043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87" w:rsidRDefault="00662A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C7F">
      <w:rPr>
        <w:noProof/>
      </w:rPr>
      <w:t>2</w:t>
    </w:r>
    <w:r>
      <w:rPr>
        <w:noProof/>
      </w:rPr>
      <w:fldChar w:fldCharType="end"/>
    </w:r>
  </w:p>
  <w:p w:rsidR="00A333F5" w:rsidRDefault="00A333F5">
    <w:pPr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5" w:rsidRDefault="00A333F5">
    <w:pPr>
      <w:rPr>
        <w:sz w:val="16"/>
      </w:rPr>
    </w:pPr>
    <w:r>
      <w:rPr>
        <w:sz w:val="16"/>
      </w:rPr>
      <w:t>BANKOVNÍ SPOJENÍ</w:t>
    </w:r>
    <w:r>
      <w:rPr>
        <w:sz w:val="16"/>
      </w:rPr>
      <w:tab/>
      <w:t xml:space="preserve">           IČ  </w:t>
    </w:r>
    <w:r>
      <w:rPr>
        <w:sz w:val="16"/>
      </w:rPr>
      <w:tab/>
    </w:r>
    <w:r>
      <w:rPr>
        <w:sz w:val="16"/>
      </w:rPr>
      <w:tab/>
      <w:t xml:space="preserve">              TELEFON</w:t>
    </w:r>
    <w:r>
      <w:rPr>
        <w:sz w:val="16"/>
      </w:rPr>
      <w:tab/>
    </w:r>
    <w:r>
      <w:rPr>
        <w:sz w:val="16"/>
      </w:rPr>
      <w:tab/>
      <w:t xml:space="preserve">                    E- MAIL: podatelna@cs.mfcr.cz      </w:t>
    </w:r>
  </w:p>
  <w:p w:rsidR="00A333F5" w:rsidRDefault="00A333F5">
    <w:pPr>
      <w:rPr>
        <w:sz w:val="16"/>
      </w:rPr>
    </w:pPr>
    <w:r>
      <w:rPr>
        <w:sz w:val="16"/>
      </w:rPr>
      <w:t>1020 011/0710</w:t>
    </w:r>
    <w:r>
      <w:rPr>
        <w:sz w:val="16"/>
      </w:rPr>
      <w:tab/>
    </w:r>
    <w:r>
      <w:rPr>
        <w:sz w:val="16"/>
      </w:rPr>
      <w:tab/>
      <w:t xml:space="preserve">           71214011                     26133-1111</w:t>
    </w:r>
    <w:r>
      <w:rPr>
        <w:sz w:val="16"/>
      </w:rPr>
      <w:tab/>
    </w:r>
    <w:r>
      <w:rPr>
        <w:sz w:val="16"/>
      </w:rPr>
      <w:tab/>
      <w:t xml:space="preserve">                    INTERNET: www.cs.mfcr.cz</w:t>
    </w:r>
    <w:r>
      <w:rPr>
        <w:sz w:val="16"/>
      </w:rPr>
      <w:tab/>
    </w:r>
  </w:p>
  <w:p w:rsidR="00A333F5" w:rsidRDefault="00A333F5">
    <w:pPr>
      <w:pStyle w:val="Zpat"/>
    </w:pPr>
    <w:r>
      <w:rPr>
        <w:sz w:val="16"/>
      </w:rPr>
      <w:t>ČNB, Praha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1F" w:rsidRDefault="00437E1F">
      <w:r>
        <w:separator/>
      </w:r>
    </w:p>
  </w:footnote>
  <w:footnote w:type="continuationSeparator" w:id="0">
    <w:p w:rsidR="00437E1F" w:rsidRDefault="0043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5" w:rsidRDefault="00A333F5">
    <w:pPr>
      <w:jc w:val="center"/>
      <w:rPr>
        <w:b/>
        <w:sz w:val="28"/>
      </w:rPr>
    </w:pPr>
  </w:p>
  <w:p w:rsidR="00A333F5" w:rsidRDefault="00A333F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5" w:rsidRDefault="00A333F5">
    <w:pPr>
      <w:jc w:val="center"/>
    </w:pPr>
    <w:proofErr w:type="gramStart"/>
    <w:r>
      <w:rPr>
        <w:b/>
        <w:sz w:val="28"/>
      </w:rPr>
      <w:t>GENERÁLNÍ  ŘEDITELSTVÍ</w:t>
    </w:r>
    <w:proofErr w:type="gramEnd"/>
    <w:r>
      <w:rPr>
        <w:b/>
        <w:sz w:val="28"/>
      </w:rPr>
      <w:t xml:space="preserve">  CEL</w:t>
    </w:r>
  </w:p>
  <w:p w:rsidR="00A333F5" w:rsidRDefault="00A333F5">
    <w:pPr>
      <w:pStyle w:val="Zhlav"/>
      <w:jc w:val="center"/>
    </w:pPr>
    <w:r>
      <w:t xml:space="preserve">140 96 Praha 4, Budějovická 7, </w:t>
    </w:r>
    <w:proofErr w:type="gramStart"/>
    <w:r>
      <w:t>P.O.</w:t>
    </w:r>
    <w:proofErr w:type="gramEnd"/>
    <w:r>
      <w:t>BOX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D8"/>
    <w:multiLevelType w:val="hybridMultilevel"/>
    <w:tmpl w:val="686EA430"/>
    <w:lvl w:ilvl="0" w:tplc="7D04A9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2367392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54D6"/>
    <w:multiLevelType w:val="hybridMultilevel"/>
    <w:tmpl w:val="2786B9DC"/>
    <w:lvl w:ilvl="0" w:tplc="A0AA4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C5F89"/>
    <w:multiLevelType w:val="hybridMultilevel"/>
    <w:tmpl w:val="8C72750C"/>
    <w:lvl w:ilvl="0" w:tplc="CF381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4CA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0FA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6D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E828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41E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EC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24E4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C48D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85BB9"/>
    <w:multiLevelType w:val="hybridMultilevel"/>
    <w:tmpl w:val="FFE6B2FC"/>
    <w:lvl w:ilvl="0" w:tplc="A2FAFF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EB1830"/>
    <w:multiLevelType w:val="hybridMultilevel"/>
    <w:tmpl w:val="BFF0EBE2"/>
    <w:lvl w:ilvl="0" w:tplc="BAA625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21CFD"/>
    <w:multiLevelType w:val="hybridMultilevel"/>
    <w:tmpl w:val="6F7C7ACA"/>
    <w:lvl w:ilvl="0" w:tplc="E758C73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2F1F37"/>
    <w:multiLevelType w:val="hybridMultilevel"/>
    <w:tmpl w:val="3864AE9E"/>
    <w:lvl w:ilvl="0" w:tplc="3D8A69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D3889"/>
    <w:multiLevelType w:val="hybridMultilevel"/>
    <w:tmpl w:val="6746718E"/>
    <w:lvl w:ilvl="0" w:tplc="F13E8B0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5F3E146D"/>
    <w:multiLevelType w:val="hybridMultilevel"/>
    <w:tmpl w:val="A74C9D80"/>
    <w:lvl w:ilvl="0" w:tplc="01A42CD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600D2799"/>
    <w:multiLevelType w:val="hybridMultilevel"/>
    <w:tmpl w:val="5148BC66"/>
    <w:lvl w:ilvl="0" w:tplc="2BC6A10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65901F4B"/>
    <w:multiLevelType w:val="hybridMultilevel"/>
    <w:tmpl w:val="5F5A555C"/>
    <w:lvl w:ilvl="0" w:tplc="07AA84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E3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4E34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475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E50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873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C73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2E9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E83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5D6558"/>
    <w:multiLevelType w:val="singleLevel"/>
    <w:tmpl w:val="3E1C1E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43"/>
    <w:rsid w:val="000230F1"/>
    <w:rsid w:val="00040C7F"/>
    <w:rsid w:val="000412CC"/>
    <w:rsid w:val="00042F6B"/>
    <w:rsid w:val="00043525"/>
    <w:rsid w:val="000475F9"/>
    <w:rsid w:val="00051F87"/>
    <w:rsid w:val="00054243"/>
    <w:rsid w:val="00060F15"/>
    <w:rsid w:val="00077756"/>
    <w:rsid w:val="000801F8"/>
    <w:rsid w:val="0008769B"/>
    <w:rsid w:val="0009675F"/>
    <w:rsid w:val="000D552B"/>
    <w:rsid w:val="000E2BDA"/>
    <w:rsid w:val="000E7C1E"/>
    <w:rsid w:val="000F362C"/>
    <w:rsid w:val="00130038"/>
    <w:rsid w:val="001507DC"/>
    <w:rsid w:val="00150E99"/>
    <w:rsid w:val="00153FF3"/>
    <w:rsid w:val="00171943"/>
    <w:rsid w:val="001738E6"/>
    <w:rsid w:val="0017400D"/>
    <w:rsid w:val="00175D1E"/>
    <w:rsid w:val="00190CBD"/>
    <w:rsid w:val="001A6A29"/>
    <w:rsid w:val="001C7076"/>
    <w:rsid w:val="001E3C84"/>
    <w:rsid w:val="0022143E"/>
    <w:rsid w:val="00230D44"/>
    <w:rsid w:val="002838ED"/>
    <w:rsid w:val="00295555"/>
    <w:rsid w:val="002B1C3B"/>
    <w:rsid w:val="002D6446"/>
    <w:rsid w:val="00311B1C"/>
    <w:rsid w:val="00353FC7"/>
    <w:rsid w:val="003A70EC"/>
    <w:rsid w:val="003C5D6D"/>
    <w:rsid w:val="003D2E0C"/>
    <w:rsid w:val="003F3BFD"/>
    <w:rsid w:val="0040587E"/>
    <w:rsid w:val="00414CE7"/>
    <w:rsid w:val="004172D0"/>
    <w:rsid w:val="00431495"/>
    <w:rsid w:val="00437E1F"/>
    <w:rsid w:val="00441FC6"/>
    <w:rsid w:val="0046045D"/>
    <w:rsid w:val="0046047D"/>
    <w:rsid w:val="00495FB0"/>
    <w:rsid w:val="004968BB"/>
    <w:rsid w:val="004970ED"/>
    <w:rsid w:val="004E1F5F"/>
    <w:rsid w:val="004E3737"/>
    <w:rsid w:val="005818EE"/>
    <w:rsid w:val="005921B5"/>
    <w:rsid w:val="005A3E6D"/>
    <w:rsid w:val="005A4F2F"/>
    <w:rsid w:val="005D4187"/>
    <w:rsid w:val="005E4208"/>
    <w:rsid w:val="005F1C85"/>
    <w:rsid w:val="005F2B49"/>
    <w:rsid w:val="005F64C7"/>
    <w:rsid w:val="00606B9D"/>
    <w:rsid w:val="00632D3D"/>
    <w:rsid w:val="00662A0B"/>
    <w:rsid w:val="00671EA8"/>
    <w:rsid w:val="00684E9D"/>
    <w:rsid w:val="006B1600"/>
    <w:rsid w:val="006C186A"/>
    <w:rsid w:val="006C1E69"/>
    <w:rsid w:val="0071462D"/>
    <w:rsid w:val="00727F5A"/>
    <w:rsid w:val="00751F27"/>
    <w:rsid w:val="00757292"/>
    <w:rsid w:val="00790B3A"/>
    <w:rsid w:val="007A6712"/>
    <w:rsid w:val="007B2B1B"/>
    <w:rsid w:val="007B67A9"/>
    <w:rsid w:val="007B6B36"/>
    <w:rsid w:val="007C320E"/>
    <w:rsid w:val="007E27C4"/>
    <w:rsid w:val="007F32B9"/>
    <w:rsid w:val="00816965"/>
    <w:rsid w:val="00832410"/>
    <w:rsid w:val="00837557"/>
    <w:rsid w:val="00841C7F"/>
    <w:rsid w:val="00876EE1"/>
    <w:rsid w:val="00893132"/>
    <w:rsid w:val="008A33E5"/>
    <w:rsid w:val="008A6049"/>
    <w:rsid w:val="008B1068"/>
    <w:rsid w:val="008C0996"/>
    <w:rsid w:val="008C22A7"/>
    <w:rsid w:val="00901F5E"/>
    <w:rsid w:val="00910D38"/>
    <w:rsid w:val="00940969"/>
    <w:rsid w:val="00951F8A"/>
    <w:rsid w:val="009728C8"/>
    <w:rsid w:val="009819AC"/>
    <w:rsid w:val="00982D33"/>
    <w:rsid w:val="009A1AB5"/>
    <w:rsid w:val="009B117C"/>
    <w:rsid w:val="009D6270"/>
    <w:rsid w:val="009E6A55"/>
    <w:rsid w:val="00A333F5"/>
    <w:rsid w:val="00A7422A"/>
    <w:rsid w:val="00A757BD"/>
    <w:rsid w:val="00A86461"/>
    <w:rsid w:val="00AA3376"/>
    <w:rsid w:val="00AB072F"/>
    <w:rsid w:val="00AC6776"/>
    <w:rsid w:val="00B03CD4"/>
    <w:rsid w:val="00B10CAA"/>
    <w:rsid w:val="00B21B1F"/>
    <w:rsid w:val="00B313BA"/>
    <w:rsid w:val="00B452B8"/>
    <w:rsid w:val="00B5769D"/>
    <w:rsid w:val="00B57B1D"/>
    <w:rsid w:val="00B6052C"/>
    <w:rsid w:val="00B6587B"/>
    <w:rsid w:val="00B95DEE"/>
    <w:rsid w:val="00BB1932"/>
    <w:rsid w:val="00BB39B1"/>
    <w:rsid w:val="00BB4C92"/>
    <w:rsid w:val="00BD7339"/>
    <w:rsid w:val="00BE67DD"/>
    <w:rsid w:val="00C31B3A"/>
    <w:rsid w:val="00C400B3"/>
    <w:rsid w:val="00C67E9F"/>
    <w:rsid w:val="00C7690C"/>
    <w:rsid w:val="00C9179B"/>
    <w:rsid w:val="00CA5B44"/>
    <w:rsid w:val="00CA7809"/>
    <w:rsid w:val="00CC554A"/>
    <w:rsid w:val="00CC7F4F"/>
    <w:rsid w:val="00CD3283"/>
    <w:rsid w:val="00CD354C"/>
    <w:rsid w:val="00CF1211"/>
    <w:rsid w:val="00D10B42"/>
    <w:rsid w:val="00D432E3"/>
    <w:rsid w:val="00D84A67"/>
    <w:rsid w:val="00D90561"/>
    <w:rsid w:val="00DB69E0"/>
    <w:rsid w:val="00DD1ADA"/>
    <w:rsid w:val="00DE01FA"/>
    <w:rsid w:val="00E007C2"/>
    <w:rsid w:val="00E07892"/>
    <w:rsid w:val="00E1395F"/>
    <w:rsid w:val="00E23F2C"/>
    <w:rsid w:val="00E528F6"/>
    <w:rsid w:val="00E55CA6"/>
    <w:rsid w:val="00E61709"/>
    <w:rsid w:val="00E762B8"/>
    <w:rsid w:val="00E80EEA"/>
    <w:rsid w:val="00ED66CA"/>
    <w:rsid w:val="00EE3B97"/>
    <w:rsid w:val="00EF54AA"/>
    <w:rsid w:val="00F12FCD"/>
    <w:rsid w:val="00F213AE"/>
    <w:rsid w:val="00F220FF"/>
    <w:rsid w:val="00F4559F"/>
    <w:rsid w:val="00F4708F"/>
    <w:rsid w:val="00F87763"/>
    <w:rsid w:val="00FC5425"/>
    <w:rsid w:val="00FE59AA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525"/>
  </w:style>
  <w:style w:type="paragraph" w:styleId="Nadpis1">
    <w:name w:val="heading 1"/>
    <w:basedOn w:val="Normln"/>
    <w:next w:val="Normln"/>
    <w:qFormat/>
    <w:rsid w:val="0004352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04352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043525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043525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43525"/>
    <w:pPr>
      <w:keepNext/>
      <w:jc w:val="center"/>
      <w:outlineLvl w:val="4"/>
    </w:pPr>
    <w:rPr>
      <w:b/>
      <w:i/>
      <w:snapToGrid w:val="0"/>
    </w:rPr>
  </w:style>
  <w:style w:type="paragraph" w:styleId="Nadpis6">
    <w:name w:val="heading 6"/>
    <w:basedOn w:val="Normln"/>
    <w:next w:val="Normln"/>
    <w:qFormat/>
    <w:rsid w:val="00043525"/>
    <w:pPr>
      <w:keepNext/>
      <w:outlineLvl w:val="5"/>
    </w:pPr>
    <w:rPr>
      <w:b/>
      <w:snapToGrid w:val="0"/>
    </w:rPr>
  </w:style>
  <w:style w:type="paragraph" w:styleId="Nadpis7">
    <w:name w:val="heading 7"/>
    <w:basedOn w:val="Normln"/>
    <w:next w:val="Normln"/>
    <w:qFormat/>
    <w:rsid w:val="00043525"/>
    <w:pPr>
      <w:keepNext/>
      <w:outlineLvl w:val="6"/>
    </w:pPr>
    <w:rPr>
      <w:i/>
      <w:cap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text1">
    <w:name w:val="zakltext1"/>
    <w:basedOn w:val="Normln"/>
    <w:rsid w:val="000435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67"/>
    </w:pPr>
    <w:rPr>
      <w:rFonts w:ascii="Avinion" w:hAnsi="Avinion"/>
      <w:sz w:val="24"/>
    </w:rPr>
  </w:style>
  <w:style w:type="paragraph" w:customStyle="1" w:styleId="text">
    <w:name w:val="text"/>
    <w:basedOn w:val="Normln"/>
    <w:rsid w:val="00043525"/>
    <w:rPr>
      <w:rFonts w:ascii="Courier New" w:hAnsi="Courier New"/>
      <w:b/>
    </w:rPr>
  </w:style>
  <w:style w:type="paragraph" w:customStyle="1" w:styleId="Export0">
    <w:name w:val="Export 0"/>
    <w:basedOn w:val="Normln"/>
    <w:rsid w:val="000435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864" w:firstLine="682"/>
    </w:pPr>
    <w:rPr>
      <w:rFonts w:ascii="Arial" w:hAnsi="Arial"/>
      <w:b/>
      <w:sz w:val="24"/>
    </w:rPr>
  </w:style>
  <w:style w:type="paragraph" w:styleId="Zhlav">
    <w:name w:val="header"/>
    <w:basedOn w:val="Normln"/>
    <w:rsid w:val="00043525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043525"/>
    <w:pPr>
      <w:tabs>
        <w:tab w:val="center" w:pos="4703"/>
        <w:tab w:val="right" w:pos="9406"/>
      </w:tabs>
    </w:pPr>
  </w:style>
  <w:style w:type="paragraph" w:styleId="Zkladntextodsazen3">
    <w:name w:val="Body Text Indent 3"/>
    <w:basedOn w:val="Normln"/>
    <w:rsid w:val="00043525"/>
    <w:pPr>
      <w:spacing w:before="120"/>
      <w:ind w:firstLine="360"/>
      <w:jc w:val="both"/>
    </w:pPr>
    <w:rPr>
      <w:rFonts w:ascii="Arial" w:hAnsi="Arial"/>
    </w:rPr>
  </w:style>
  <w:style w:type="paragraph" w:styleId="Zkladntextodsazen2">
    <w:name w:val="Body Text Indent 2"/>
    <w:basedOn w:val="Normln"/>
    <w:rsid w:val="00043525"/>
    <w:pPr>
      <w:spacing w:before="120"/>
      <w:ind w:firstLine="360"/>
    </w:pPr>
    <w:rPr>
      <w:rFonts w:ascii="Arial" w:hAnsi="Arial"/>
    </w:rPr>
  </w:style>
  <w:style w:type="paragraph" w:styleId="Zkladntext">
    <w:name w:val="Body Text"/>
    <w:basedOn w:val="Normln"/>
    <w:rsid w:val="00043525"/>
    <w:pPr>
      <w:jc w:val="center"/>
    </w:pPr>
    <w:rPr>
      <w:b/>
      <w:sz w:val="24"/>
    </w:rPr>
  </w:style>
  <w:style w:type="paragraph" w:styleId="Zkladntext2">
    <w:name w:val="Body Text 2"/>
    <w:basedOn w:val="Normln"/>
    <w:rsid w:val="00043525"/>
    <w:pPr>
      <w:jc w:val="center"/>
    </w:pPr>
    <w:rPr>
      <w:b/>
      <w:i/>
      <w:snapToGrid w:val="0"/>
      <w:szCs w:val="24"/>
    </w:rPr>
  </w:style>
  <w:style w:type="paragraph" w:styleId="Titulek">
    <w:name w:val="caption"/>
    <w:basedOn w:val="Normln"/>
    <w:next w:val="Normln"/>
    <w:qFormat/>
    <w:rsid w:val="00043525"/>
    <w:pPr>
      <w:framePr w:w="3521" w:h="577" w:hSpace="141" w:wrap="auto" w:vAnchor="text" w:hAnchor="page" w:x="6540" w:y="76"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ind w:firstLine="284"/>
    </w:pPr>
    <w:rPr>
      <w:rFonts w:ascii="Arial" w:hAnsi="Arial"/>
      <w:b/>
      <w:bCs/>
      <w:u w:val="single"/>
    </w:rPr>
  </w:style>
  <w:style w:type="paragraph" w:customStyle="1" w:styleId="Oslovenvtextu">
    <w:name w:val="Oslovení v textu"/>
    <w:basedOn w:val="Normln"/>
    <w:rsid w:val="00043525"/>
    <w:pPr>
      <w:widowControl w:val="0"/>
      <w:spacing w:before="240" w:after="240"/>
      <w:jc w:val="both"/>
    </w:pPr>
    <w:rPr>
      <w:rFonts w:ascii="Courier New" w:hAnsi="Courier New"/>
      <w:sz w:val="22"/>
    </w:rPr>
  </w:style>
  <w:style w:type="character" w:styleId="Hypertextovodkaz">
    <w:name w:val="Hyperlink"/>
    <w:basedOn w:val="Standardnpsmoodstavce"/>
    <w:rsid w:val="00043525"/>
    <w:rPr>
      <w:color w:val="0000FF"/>
      <w:u w:val="single"/>
    </w:rPr>
  </w:style>
  <w:style w:type="character" w:styleId="slostrnky">
    <w:name w:val="page number"/>
    <w:basedOn w:val="Standardnpsmoodstavce"/>
    <w:rsid w:val="00043525"/>
  </w:style>
  <w:style w:type="paragraph" w:styleId="Zkladntext3">
    <w:name w:val="Body Text 3"/>
    <w:basedOn w:val="Normln"/>
    <w:rsid w:val="00043525"/>
    <w:pPr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rsid w:val="00043525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30D4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44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230D44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5D4187"/>
  </w:style>
  <w:style w:type="paragraph" w:styleId="Textbubliny">
    <w:name w:val="Balloon Text"/>
    <w:basedOn w:val="Normln"/>
    <w:link w:val="TextbublinyChar"/>
    <w:rsid w:val="00D10B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0B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0CAA"/>
    <w:pPr>
      <w:ind w:left="720"/>
      <w:contextualSpacing/>
    </w:pPr>
    <w:rPr>
      <w:sz w:val="24"/>
      <w:szCs w:val="24"/>
    </w:rPr>
  </w:style>
  <w:style w:type="paragraph" w:styleId="Revize">
    <w:name w:val="Revision"/>
    <w:hidden/>
    <w:uiPriority w:val="99"/>
    <w:semiHidden/>
    <w:rsid w:val="00632D3D"/>
  </w:style>
  <w:style w:type="character" w:styleId="Siln">
    <w:name w:val="Strong"/>
    <w:basedOn w:val="Standardnpsmoodstavce"/>
    <w:uiPriority w:val="22"/>
    <w:qFormat/>
    <w:rsid w:val="00C769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525"/>
  </w:style>
  <w:style w:type="paragraph" w:styleId="Nadpis1">
    <w:name w:val="heading 1"/>
    <w:basedOn w:val="Normln"/>
    <w:next w:val="Normln"/>
    <w:qFormat/>
    <w:rsid w:val="0004352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04352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043525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043525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43525"/>
    <w:pPr>
      <w:keepNext/>
      <w:jc w:val="center"/>
      <w:outlineLvl w:val="4"/>
    </w:pPr>
    <w:rPr>
      <w:b/>
      <w:i/>
      <w:snapToGrid w:val="0"/>
    </w:rPr>
  </w:style>
  <w:style w:type="paragraph" w:styleId="Nadpis6">
    <w:name w:val="heading 6"/>
    <w:basedOn w:val="Normln"/>
    <w:next w:val="Normln"/>
    <w:qFormat/>
    <w:rsid w:val="00043525"/>
    <w:pPr>
      <w:keepNext/>
      <w:outlineLvl w:val="5"/>
    </w:pPr>
    <w:rPr>
      <w:b/>
      <w:snapToGrid w:val="0"/>
    </w:rPr>
  </w:style>
  <w:style w:type="paragraph" w:styleId="Nadpis7">
    <w:name w:val="heading 7"/>
    <w:basedOn w:val="Normln"/>
    <w:next w:val="Normln"/>
    <w:qFormat/>
    <w:rsid w:val="00043525"/>
    <w:pPr>
      <w:keepNext/>
      <w:outlineLvl w:val="6"/>
    </w:pPr>
    <w:rPr>
      <w:i/>
      <w:cap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text1">
    <w:name w:val="zakltext1"/>
    <w:basedOn w:val="Normln"/>
    <w:rsid w:val="000435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67"/>
    </w:pPr>
    <w:rPr>
      <w:rFonts w:ascii="Avinion" w:hAnsi="Avinion"/>
      <w:sz w:val="24"/>
    </w:rPr>
  </w:style>
  <w:style w:type="paragraph" w:customStyle="1" w:styleId="text">
    <w:name w:val="text"/>
    <w:basedOn w:val="Normln"/>
    <w:rsid w:val="00043525"/>
    <w:rPr>
      <w:rFonts w:ascii="Courier New" w:hAnsi="Courier New"/>
      <w:b/>
    </w:rPr>
  </w:style>
  <w:style w:type="paragraph" w:customStyle="1" w:styleId="Export0">
    <w:name w:val="Export 0"/>
    <w:basedOn w:val="Normln"/>
    <w:rsid w:val="000435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864" w:firstLine="682"/>
    </w:pPr>
    <w:rPr>
      <w:rFonts w:ascii="Arial" w:hAnsi="Arial"/>
      <w:b/>
      <w:sz w:val="24"/>
    </w:rPr>
  </w:style>
  <w:style w:type="paragraph" w:styleId="Zhlav">
    <w:name w:val="header"/>
    <w:basedOn w:val="Normln"/>
    <w:rsid w:val="00043525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043525"/>
    <w:pPr>
      <w:tabs>
        <w:tab w:val="center" w:pos="4703"/>
        <w:tab w:val="right" w:pos="9406"/>
      </w:tabs>
    </w:pPr>
  </w:style>
  <w:style w:type="paragraph" w:styleId="Zkladntextodsazen3">
    <w:name w:val="Body Text Indent 3"/>
    <w:basedOn w:val="Normln"/>
    <w:rsid w:val="00043525"/>
    <w:pPr>
      <w:spacing w:before="120"/>
      <w:ind w:firstLine="360"/>
      <w:jc w:val="both"/>
    </w:pPr>
    <w:rPr>
      <w:rFonts w:ascii="Arial" w:hAnsi="Arial"/>
    </w:rPr>
  </w:style>
  <w:style w:type="paragraph" w:styleId="Zkladntextodsazen2">
    <w:name w:val="Body Text Indent 2"/>
    <w:basedOn w:val="Normln"/>
    <w:rsid w:val="00043525"/>
    <w:pPr>
      <w:spacing w:before="120"/>
      <w:ind w:firstLine="360"/>
    </w:pPr>
    <w:rPr>
      <w:rFonts w:ascii="Arial" w:hAnsi="Arial"/>
    </w:rPr>
  </w:style>
  <w:style w:type="paragraph" w:styleId="Zkladntext">
    <w:name w:val="Body Text"/>
    <w:basedOn w:val="Normln"/>
    <w:rsid w:val="00043525"/>
    <w:pPr>
      <w:jc w:val="center"/>
    </w:pPr>
    <w:rPr>
      <w:b/>
      <w:sz w:val="24"/>
    </w:rPr>
  </w:style>
  <w:style w:type="paragraph" w:styleId="Zkladntext2">
    <w:name w:val="Body Text 2"/>
    <w:basedOn w:val="Normln"/>
    <w:rsid w:val="00043525"/>
    <w:pPr>
      <w:jc w:val="center"/>
    </w:pPr>
    <w:rPr>
      <w:b/>
      <w:i/>
      <w:snapToGrid w:val="0"/>
      <w:szCs w:val="24"/>
    </w:rPr>
  </w:style>
  <w:style w:type="paragraph" w:styleId="Titulek">
    <w:name w:val="caption"/>
    <w:basedOn w:val="Normln"/>
    <w:next w:val="Normln"/>
    <w:qFormat/>
    <w:rsid w:val="00043525"/>
    <w:pPr>
      <w:framePr w:w="3521" w:h="577" w:hSpace="141" w:wrap="auto" w:vAnchor="text" w:hAnchor="page" w:x="6540" w:y="76"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ind w:firstLine="284"/>
    </w:pPr>
    <w:rPr>
      <w:rFonts w:ascii="Arial" w:hAnsi="Arial"/>
      <w:b/>
      <w:bCs/>
      <w:u w:val="single"/>
    </w:rPr>
  </w:style>
  <w:style w:type="paragraph" w:customStyle="1" w:styleId="Oslovenvtextu">
    <w:name w:val="Oslovení v textu"/>
    <w:basedOn w:val="Normln"/>
    <w:rsid w:val="00043525"/>
    <w:pPr>
      <w:widowControl w:val="0"/>
      <w:spacing w:before="240" w:after="240"/>
      <w:jc w:val="both"/>
    </w:pPr>
    <w:rPr>
      <w:rFonts w:ascii="Courier New" w:hAnsi="Courier New"/>
      <w:sz w:val="22"/>
    </w:rPr>
  </w:style>
  <w:style w:type="character" w:styleId="Hypertextovodkaz">
    <w:name w:val="Hyperlink"/>
    <w:basedOn w:val="Standardnpsmoodstavce"/>
    <w:rsid w:val="00043525"/>
    <w:rPr>
      <w:color w:val="0000FF"/>
      <w:u w:val="single"/>
    </w:rPr>
  </w:style>
  <w:style w:type="character" w:styleId="slostrnky">
    <w:name w:val="page number"/>
    <w:basedOn w:val="Standardnpsmoodstavce"/>
    <w:rsid w:val="00043525"/>
  </w:style>
  <w:style w:type="paragraph" w:styleId="Zkladntext3">
    <w:name w:val="Body Text 3"/>
    <w:basedOn w:val="Normln"/>
    <w:rsid w:val="00043525"/>
    <w:pPr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rsid w:val="00043525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30D4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44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230D44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5D4187"/>
  </w:style>
  <w:style w:type="paragraph" w:styleId="Textbubliny">
    <w:name w:val="Balloon Text"/>
    <w:basedOn w:val="Normln"/>
    <w:link w:val="TextbublinyChar"/>
    <w:rsid w:val="00D10B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0B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0CAA"/>
    <w:pPr>
      <w:ind w:left="720"/>
      <w:contextualSpacing/>
    </w:pPr>
    <w:rPr>
      <w:sz w:val="24"/>
      <w:szCs w:val="24"/>
    </w:rPr>
  </w:style>
  <w:style w:type="paragraph" w:styleId="Revize">
    <w:name w:val="Revision"/>
    <w:hidden/>
    <w:uiPriority w:val="99"/>
    <w:semiHidden/>
    <w:rsid w:val="00632D3D"/>
  </w:style>
  <w:style w:type="character" w:styleId="Siln">
    <w:name w:val="Strong"/>
    <w:basedOn w:val="Standardnpsmoodstavce"/>
    <w:uiPriority w:val="22"/>
    <w:qFormat/>
    <w:rsid w:val="00C76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71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50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ranet_9_odbor\Sablony%20tiskopisu\dopis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52A2-0DDF-44C3-990D-8678029D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dopis2</Template>
  <TotalTime>0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MF-GŘC - šablona Wordu</vt:lpstr>
    </vt:vector>
  </TitlesOfParts>
  <Company>GRC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MF-GŘC - šablona Wordu</dc:title>
  <dc:creator>test</dc:creator>
  <cp:lastModifiedBy>Majerová Romana Mgr.</cp:lastModifiedBy>
  <cp:revision>2</cp:revision>
  <cp:lastPrinted>2016-04-26T13:18:00Z</cp:lastPrinted>
  <dcterms:created xsi:type="dcterms:W3CDTF">2016-04-28T07:03:00Z</dcterms:created>
  <dcterms:modified xsi:type="dcterms:W3CDTF">2016-04-28T07:03:00Z</dcterms:modified>
</cp:coreProperties>
</file>